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BB1" w:rsidRPr="009F1122" w:rsidRDefault="009F1122" w:rsidP="00747BB1">
      <w:pPr>
        <w:bidi/>
        <w:rPr>
          <w:sz w:val="24"/>
          <w:szCs w:val="24"/>
          <w:rtl/>
          <w:lang w:bidi="fa-IR"/>
        </w:rPr>
      </w:pPr>
      <w:bookmarkStart w:id="0" w:name="_GoBack"/>
      <w:bookmarkEnd w:id="0"/>
      <w:r w:rsidRPr="009F1122">
        <w:rPr>
          <w:rFonts w:hint="cs"/>
          <w:sz w:val="24"/>
          <w:szCs w:val="24"/>
          <w:rtl/>
          <w:lang w:bidi="fa-IR"/>
        </w:rPr>
        <w:t>زیست شناسی مولکولی 8 آذر</w:t>
      </w:r>
    </w:p>
    <w:p w:rsidR="002F7CFB" w:rsidRPr="00747BB1" w:rsidRDefault="00747BB1" w:rsidP="00747BB1">
      <w:pPr>
        <w:bidi/>
        <w:rPr>
          <w:sz w:val="28"/>
          <w:szCs w:val="28"/>
          <w:rtl/>
          <w:lang w:bidi="fa-IR"/>
        </w:rPr>
      </w:pPr>
      <w:r w:rsidRPr="00747BB1">
        <w:rPr>
          <w:rFonts w:hint="cs"/>
          <w:sz w:val="28"/>
          <w:szCs w:val="28"/>
          <w:rtl/>
          <w:lang w:bidi="fa-IR"/>
        </w:rPr>
        <w:t>پروموتورها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1-پروموتورهای دسته ی 2: جزو پیچیده ترین پروموتورها هستند و مطالعه ی بیشتری راجع به آنها صورت گرفته است.</w:t>
      </w:r>
    </w:p>
    <w:p w:rsidR="00747BB1" w:rsidRDefault="00747BB1" w:rsidP="008A603F">
      <w:pPr>
        <w:bidi/>
        <w:rPr>
          <w:lang w:bidi="fa-IR"/>
        </w:rPr>
      </w:pPr>
      <w:r>
        <w:rPr>
          <w:rFonts w:hint="cs"/>
          <w:rtl/>
          <w:lang w:bidi="fa-IR"/>
        </w:rPr>
        <w:t>دارای 2 بخش است:</w:t>
      </w:r>
      <w:r w:rsidR="008A603F">
        <w:rPr>
          <w:lang w:bidi="fa-IR"/>
        </w:rPr>
        <w:t xml:space="preserve">-1 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core promoter</w:t>
      </w:r>
      <w:r w:rsidR="008A603F">
        <w:rPr>
          <w:rFonts w:hint="cs"/>
          <w:rtl/>
          <w:lang w:bidi="fa-IR"/>
        </w:rPr>
        <w:t>(پروموتور مرکزی</w:t>
      </w:r>
      <w:r w:rsidR="008A603F">
        <w:rPr>
          <w:lang w:bidi="fa-IR"/>
        </w:rPr>
        <w:t>(</w:t>
      </w:r>
    </w:p>
    <w:p w:rsidR="00747BB1" w:rsidRDefault="008A603F" w:rsidP="008A603F">
      <w:pPr>
        <w:bidi/>
        <w:rPr>
          <w:lang w:bidi="fa-IR"/>
        </w:rPr>
      </w:pPr>
      <w:r>
        <w:rPr>
          <w:lang w:bidi="fa-IR"/>
        </w:rPr>
        <w:t>-2</w:t>
      </w:r>
      <w:r w:rsidR="00747BB1">
        <w:rPr>
          <w:rFonts w:hint="cs"/>
          <w:rtl/>
          <w:lang w:bidi="fa-IR"/>
        </w:rPr>
        <w:t>پروموتور نزدیک</w:t>
      </w:r>
      <w:r w:rsidR="00747BB1"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(عناصر پروموتوری بالادستی) یا </w:t>
      </w:r>
      <w:r>
        <w:rPr>
          <w:lang w:bidi="fa-IR"/>
        </w:rPr>
        <w:t>UPE</w:t>
      </w:r>
    </w:p>
    <w:p w:rsidR="00747BB1" w:rsidRDefault="00747BB1" w:rsidP="00747BB1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1-جایگاه پروموتور مرکزی از </w:t>
      </w:r>
      <w:r>
        <w:rPr>
          <w:lang w:bidi="fa-IR"/>
        </w:rPr>
        <w:t>+37</w:t>
      </w:r>
      <w:r>
        <w:rPr>
          <w:rFonts w:hint="cs"/>
          <w:rtl/>
          <w:lang w:bidi="fa-IR"/>
        </w:rPr>
        <w:t xml:space="preserve"> تا -37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می باشد و نقش آن این است که سبب جذب عوامل رونویسی و </w:t>
      </w:r>
      <w:r>
        <w:rPr>
          <w:lang w:bidi="fa-IR"/>
        </w:rPr>
        <w:t>RNA</w:t>
      </w:r>
      <w:r>
        <w:rPr>
          <w:rFonts w:hint="cs"/>
          <w:rtl/>
          <w:lang w:bidi="fa-IR"/>
        </w:rPr>
        <w:t xml:space="preserve"> پلی مراز در سطح بسیار پایه میشود و همچنین جایگاه و جهت رونویسی را تنطیم میکند.</w:t>
      </w:r>
    </w:p>
    <w:p w:rsidR="00747BB1" w:rsidRDefault="00747BB1" w:rsidP="00747BB1">
      <w:pPr>
        <w:bidi/>
        <w:rPr>
          <w:lang w:bidi="fa-IR"/>
        </w:rPr>
      </w:pPr>
      <w:r w:rsidRPr="00747BB1">
        <w:rPr>
          <w:rFonts w:cs="Arial"/>
          <w:noProof/>
          <w:rtl/>
        </w:rPr>
        <w:drawing>
          <wp:inline distT="0" distB="0" distL="0" distR="0">
            <wp:extent cx="5943600" cy="2267758"/>
            <wp:effectExtent l="0" t="0" r="0" b="0"/>
            <wp:docPr id="1" name="Picture 1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B1" w:rsidRDefault="00747BB1" w:rsidP="00747BB1">
      <w:pPr>
        <w:bidi/>
        <w:rPr>
          <w:lang w:bidi="fa-IR"/>
        </w:rPr>
      </w:pPr>
      <w:r>
        <w:rPr>
          <w:lang w:bidi="fa-IR"/>
        </w:rPr>
        <w:t>2</w:t>
      </w:r>
      <w:r>
        <w:rPr>
          <w:rFonts w:hint="cs"/>
          <w:rtl/>
          <w:lang w:bidi="fa-IR"/>
        </w:rPr>
        <w:t xml:space="preserve">- پروموتور نزدیک به اتصال بهینه ی عوامل رونویسی و </w:t>
      </w:r>
      <w:r>
        <w:rPr>
          <w:lang w:bidi="fa-IR"/>
        </w:rPr>
        <w:t>RNA</w:t>
      </w:r>
      <w:r>
        <w:rPr>
          <w:rFonts w:hint="cs"/>
          <w:rtl/>
          <w:lang w:bidi="fa-IR"/>
        </w:rPr>
        <w:t xml:space="preserve"> پلیمراز که توسط </w:t>
      </w:r>
      <w:r>
        <w:rPr>
          <w:lang w:bidi="fa-IR"/>
        </w:rPr>
        <w:t>core promoter</w:t>
      </w:r>
      <w:r>
        <w:rPr>
          <w:rFonts w:hint="cs"/>
          <w:rtl/>
          <w:lang w:bidi="fa-IR"/>
        </w:rPr>
        <w:t xml:space="preserve"> انجام میشود کمک میکند و جایگاه آن از </w:t>
      </w:r>
      <w:r>
        <w:rPr>
          <w:lang w:bidi="fa-IR"/>
        </w:rPr>
        <w:t>-37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-250</w:t>
      </w:r>
      <w:r>
        <w:rPr>
          <w:rFonts w:hint="cs"/>
          <w:rtl/>
          <w:lang w:bidi="fa-IR"/>
        </w:rPr>
        <w:t xml:space="preserve"> در بالادست جایگاه شروع رونویسی است.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شکل زیر بخش های مختلف پروموتور مرکزی را نشان میدهد. البته این قسمت ها میتوانند در پروموتور مرکزی وجود داشته باشند اما در گونه های مختلف میتواند متغیر باشد و هر گونه یوکاریوتی میتواند تلفیقی از این قسمت ها را داشته باشد.</w:t>
      </w:r>
    </w:p>
    <w:p w:rsidR="00747BB1" w:rsidRDefault="00747BB1" w:rsidP="00747BB1">
      <w:pPr>
        <w:bidi/>
        <w:rPr>
          <w:lang w:bidi="fa-IR"/>
        </w:rPr>
      </w:pPr>
      <w:r w:rsidRPr="00747BB1">
        <w:rPr>
          <w:rFonts w:cs="Arial"/>
          <w:noProof/>
          <w:rtl/>
        </w:rPr>
        <w:drawing>
          <wp:inline distT="0" distB="0" distL="0" distR="0">
            <wp:extent cx="5943600" cy="1769590"/>
            <wp:effectExtent l="0" t="0" r="0" b="2540"/>
            <wp:docPr id="2" name="Picture 2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B1" w:rsidRDefault="00747BB1" w:rsidP="008A603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همانند پروكاريوت ها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اينجا نيز هست و جايگاه آن از حدود </w:t>
      </w:r>
      <w:r w:rsidR="008A603F">
        <w:rPr>
          <w:lang w:bidi="fa-IR"/>
        </w:rPr>
        <w:t>-26</w:t>
      </w:r>
      <w:r>
        <w:rPr>
          <w:rFonts w:hint="cs"/>
          <w:rtl/>
          <w:lang w:bidi="fa-IR"/>
        </w:rPr>
        <w:t xml:space="preserve"> تا حدود </w:t>
      </w:r>
      <w:r w:rsidR="008A603F">
        <w:rPr>
          <w:lang w:bidi="fa-IR"/>
        </w:rPr>
        <w:t>-31</w:t>
      </w:r>
      <w:r>
        <w:rPr>
          <w:rFonts w:hint="cs"/>
          <w:rtl/>
          <w:lang w:bidi="fa-IR"/>
        </w:rPr>
        <w:t xml:space="preserve"> مي باشد.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قسمت هاي ديگر كه در پروكاريوت ها نبودند شامل: </w:t>
      </w:r>
      <w:r>
        <w:rPr>
          <w:lang w:bidi="fa-IR"/>
        </w:rPr>
        <w:t>BRE</w:t>
      </w:r>
      <w:r>
        <w:rPr>
          <w:rFonts w:hint="cs"/>
          <w:rtl/>
          <w:lang w:bidi="fa-IR"/>
        </w:rPr>
        <w:t xml:space="preserve"> كه مخفف عناصر تشخيصي </w:t>
      </w:r>
      <w:r>
        <w:rPr>
          <w:lang w:bidi="fa-IR"/>
        </w:rPr>
        <w:t>TFIIB</w:t>
      </w:r>
      <w:r w:rsidR="008A603F">
        <w:rPr>
          <w:rFonts w:hint="cs"/>
          <w:rtl/>
          <w:lang w:bidi="fa-IR"/>
        </w:rPr>
        <w:t xml:space="preserve"> مي باشد که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TFIIB</w:t>
      </w:r>
      <w:r>
        <w:rPr>
          <w:rFonts w:hint="cs"/>
          <w:rtl/>
          <w:lang w:bidi="fa-IR"/>
        </w:rPr>
        <w:t xml:space="preserve"> را تشخيض ميدهد و جايگاه آن از </w:t>
      </w:r>
      <w:r>
        <w:rPr>
          <w:lang w:bidi="fa-IR"/>
        </w:rPr>
        <w:t>-32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-37</w:t>
      </w:r>
      <w:r>
        <w:rPr>
          <w:rFonts w:hint="cs"/>
          <w:rtl/>
          <w:lang w:bidi="fa-IR"/>
        </w:rPr>
        <w:t xml:space="preserve"> مي باشد.</w:t>
      </w:r>
    </w:p>
    <w:p w:rsidR="00747BB1" w:rsidRDefault="00747BB1" w:rsidP="008A603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آغاز كننده ها(</w:t>
      </w:r>
      <w:r>
        <w:rPr>
          <w:lang w:bidi="fa-IR"/>
        </w:rPr>
        <w:t>initiator</w:t>
      </w:r>
      <w:r w:rsidR="008A603F">
        <w:rPr>
          <w:rFonts w:hint="cs"/>
          <w:rtl/>
          <w:lang w:bidi="fa-IR"/>
        </w:rPr>
        <w:t xml:space="preserve">) در ناحیه ی </w:t>
      </w:r>
      <w:r>
        <w:rPr>
          <w:rFonts w:hint="cs"/>
          <w:rtl/>
          <w:lang w:bidi="fa-IR"/>
        </w:rPr>
        <w:t xml:space="preserve"> شر</w:t>
      </w:r>
      <w:r w:rsidR="008A603F">
        <w:rPr>
          <w:rFonts w:hint="cs"/>
          <w:rtl/>
          <w:lang w:bidi="fa-IR"/>
        </w:rPr>
        <w:t>وع رونويسي بوده</w:t>
      </w:r>
      <w:r>
        <w:rPr>
          <w:rFonts w:hint="cs"/>
          <w:rtl/>
          <w:lang w:bidi="fa-IR"/>
        </w:rPr>
        <w:t xml:space="preserve"> و در جايگاه</w:t>
      </w:r>
      <w:r w:rsidR="008A603F">
        <w:rPr>
          <w:rFonts w:hint="cs"/>
          <w:rtl/>
          <w:lang w:bidi="fa-IR"/>
        </w:rPr>
        <w:t xml:space="preserve"> </w:t>
      </w:r>
      <w:r w:rsidR="008A603F">
        <w:rPr>
          <w:lang w:bidi="fa-IR"/>
        </w:rPr>
        <w:t>-2</w:t>
      </w:r>
      <w:r w:rsidR="008A603F">
        <w:rPr>
          <w:rFonts w:hint="cs"/>
          <w:rtl/>
          <w:lang w:bidi="fa-IR"/>
        </w:rPr>
        <w:t xml:space="preserve"> تا </w:t>
      </w:r>
      <w:r w:rsidR="008A603F">
        <w:rPr>
          <w:lang w:bidi="fa-IR"/>
        </w:rPr>
        <w:t>+4</w:t>
      </w:r>
      <w:r w:rsidR="008A603F">
        <w:rPr>
          <w:rFonts w:hint="cs"/>
          <w:rtl/>
          <w:lang w:bidi="fa-IR"/>
        </w:rPr>
        <w:t xml:space="preserve"> قرار دارد.</w:t>
      </w:r>
    </w:p>
    <w:p w:rsidR="00747BB1" w:rsidRDefault="00747BB1" w:rsidP="008A603F">
      <w:pPr>
        <w:bidi/>
        <w:rPr>
          <w:rtl/>
          <w:lang w:bidi="fa-IR"/>
        </w:rPr>
      </w:pPr>
      <w:r>
        <w:rPr>
          <w:lang w:bidi="fa-IR"/>
        </w:rPr>
        <w:lastRenderedPageBreak/>
        <w:t>DPE</w:t>
      </w:r>
      <w:r>
        <w:rPr>
          <w:rFonts w:hint="cs"/>
          <w:rtl/>
          <w:lang w:bidi="fa-IR"/>
        </w:rPr>
        <w:t xml:space="preserve"> يا عناصر پايين دس</w:t>
      </w:r>
      <w:r w:rsidR="008A603F">
        <w:rPr>
          <w:rFonts w:hint="cs"/>
          <w:rtl/>
          <w:lang w:bidi="fa-IR"/>
        </w:rPr>
        <w:t xml:space="preserve">ت پروموتور كه در جايگاه </w:t>
      </w:r>
      <w:r w:rsidR="008A603F">
        <w:rPr>
          <w:lang w:bidi="fa-IR"/>
        </w:rPr>
        <w:t>+28</w:t>
      </w:r>
      <w:r w:rsidR="008A603F">
        <w:rPr>
          <w:rFonts w:hint="cs"/>
          <w:rtl/>
          <w:lang w:bidi="fa-IR"/>
        </w:rPr>
        <w:t xml:space="preserve"> تا</w:t>
      </w:r>
      <w:r w:rsidR="008A603F">
        <w:rPr>
          <w:lang w:bidi="fa-IR"/>
        </w:rPr>
        <w:t>+32</w:t>
      </w:r>
      <w:r>
        <w:rPr>
          <w:rFonts w:hint="cs"/>
          <w:rtl/>
          <w:lang w:bidi="fa-IR"/>
        </w:rPr>
        <w:t xml:space="preserve"> مي باشد.</w:t>
      </w:r>
    </w:p>
    <w:p w:rsidR="00747BB1" w:rsidRDefault="00747BB1" w:rsidP="008A603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1- </w:t>
      </w:r>
      <w:r w:rsidRPr="00A344D7">
        <w:rPr>
          <w:sz w:val="24"/>
          <w:szCs w:val="24"/>
          <w:lang w:bidi="fa-IR"/>
        </w:rPr>
        <w:t>TATA Box</w:t>
      </w:r>
      <w:r w:rsidR="008A603F">
        <w:rPr>
          <w:rFonts w:hint="cs"/>
          <w:rtl/>
          <w:lang w:bidi="fa-IR"/>
        </w:rPr>
        <w:t>: به اين دليل با</w:t>
      </w:r>
      <w:r>
        <w:rPr>
          <w:rFonts w:hint="cs"/>
          <w:rtl/>
          <w:lang w:bidi="fa-IR"/>
        </w:rPr>
        <w:t xml:space="preserve"> اين نام خوانده ميشود كه چهار باز اول اين ناحيه</w:t>
      </w:r>
      <w:r w:rsidR="008A603F">
        <w:rPr>
          <w:lang w:bidi="fa-IR"/>
        </w:rPr>
        <w:t>TATA</w:t>
      </w:r>
      <w:r w:rsidR="008A603F">
        <w:rPr>
          <w:rFonts w:hint="cs"/>
          <w:rtl/>
          <w:lang w:bidi="fa-IR"/>
        </w:rPr>
        <w:t xml:space="preserve"> بوده و توالی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TATAAA</w:t>
      </w:r>
      <w:r w:rsidR="008A603F">
        <w:rPr>
          <w:rFonts w:hint="cs"/>
          <w:rtl/>
          <w:lang w:bidi="fa-IR"/>
        </w:rPr>
        <w:t xml:space="preserve"> در ابتدای این ناحیه وجود دارد. پس در اين جایگاه</w:t>
      </w:r>
      <w:r>
        <w:rPr>
          <w:rFonts w:hint="cs"/>
          <w:rtl/>
          <w:lang w:bidi="fa-IR"/>
        </w:rPr>
        <w:t xml:space="preserve"> يك ترادف حفظ شده اي وجود دارد كه البته اين ترادف در رشته ي غير الگو مي باشد. بررسي هاي دقيق تر نشان داده در يوكاريوت هاي عالي تر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>معمول</w:t>
      </w:r>
      <w:r w:rsidR="008A603F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 xml:space="preserve"> آخرين </w:t>
      </w:r>
      <w:r>
        <w:rPr>
          <w:lang w:bidi="fa-IR"/>
        </w:rPr>
        <w:t>A</w:t>
      </w:r>
      <w:r>
        <w:rPr>
          <w:rFonts w:hint="cs"/>
          <w:rtl/>
          <w:lang w:bidi="fa-IR"/>
        </w:rPr>
        <w:t xml:space="preserve"> اين ترادف 25 تا 30 جفت بالادست جايگاه شروع رونويسي قرار ميگيرد. اين جعبه در يوكاريوت ها شباهت زيادي به جعبه ي </w:t>
      </w:r>
      <w:r>
        <w:rPr>
          <w:lang w:bidi="fa-IR"/>
        </w:rPr>
        <w:t>-10</w:t>
      </w:r>
      <w:r w:rsidR="008A603F">
        <w:rPr>
          <w:rFonts w:hint="cs"/>
          <w:rtl/>
          <w:lang w:bidi="fa-IR"/>
        </w:rPr>
        <w:t xml:space="preserve"> در پروكاريوت ها </w:t>
      </w:r>
      <w:r>
        <w:rPr>
          <w:rFonts w:hint="cs"/>
          <w:rtl/>
          <w:lang w:bidi="fa-IR"/>
        </w:rPr>
        <w:t>دارد كه البته تفاوت هايي هم هست و مهم ترين اين تفاوت ها در موقعيت اين دو جعبه است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جعبه ي </w:t>
      </w:r>
      <w:r>
        <w:rPr>
          <w:lang w:bidi="fa-IR"/>
        </w:rPr>
        <w:t>-10</w:t>
      </w:r>
      <w:r w:rsidR="008A603F">
        <w:rPr>
          <w:rFonts w:hint="cs"/>
          <w:rtl/>
          <w:lang w:bidi="fa-IR"/>
        </w:rPr>
        <w:t>، 10 جفت بالا</w:t>
      </w:r>
      <w:r>
        <w:rPr>
          <w:rFonts w:hint="cs"/>
          <w:rtl/>
          <w:lang w:bidi="fa-IR"/>
        </w:rPr>
        <w:t xml:space="preserve"> دست جايگاه شروع رونويسي اما </w:t>
      </w:r>
      <w:r>
        <w:rPr>
          <w:lang w:bidi="fa-IR"/>
        </w:rPr>
        <w:t xml:space="preserve">TATA </w:t>
      </w:r>
      <w:r w:rsidR="008A603F">
        <w:rPr>
          <w:lang w:bidi="fa-IR"/>
        </w:rPr>
        <w:t>b</w:t>
      </w:r>
      <w:r>
        <w:rPr>
          <w:lang w:bidi="fa-IR"/>
        </w:rPr>
        <w:t>ox</w:t>
      </w:r>
      <w:r w:rsidR="008A603F">
        <w:rPr>
          <w:rFonts w:hint="cs"/>
          <w:rtl/>
          <w:lang w:bidi="fa-IR"/>
        </w:rPr>
        <w:t xml:space="preserve"> 25 تا 30 جفت پایین دست جايگاه شروع رونويسي قرار دارد.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چگونه ميشود كه يكسري موجودات فاقد جعبه ي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هستند و بعضي ها داراي آن اما باز در هر دو صو</w:t>
      </w:r>
      <w:r w:rsidR="008A603F">
        <w:rPr>
          <w:rFonts w:hint="cs"/>
          <w:rtl/>
          <w:lang w:bidi="fa-IR"/>
        </w:rPr>
        <w:t xml:space="preserve">رت پروموتور مركزي </w:t>
      </w:r>
      <w:r>
        <w:rPr>
          <w:rFonts w:hint="cs"/>
          <w:rtl/>
          <w:lang w:bidi="fa-IR"/>
        </w:rPr>
        <w:t>عملكرد خ</w:t>
      </w:r>
      <w:r w:rsidR="008A603F">
        <w:rPr>
          <w:rFonts w:hint="cs"/>
          <w:rtl/>
          <w:lang w:bidi="fa-IR"/>
        </w:rPr>
        <w:t>ود را در اين موجودات انجام ميدهد</w:t>
      </w:r>
      <w:r>
        <w:rPr>
          <w:rFonts w:hint="cs"/>
          <w:rtl/>
          <w:lang w:bidi="fa-IR"/>
        </w:rPr>
        <w:t>؟ پس نقش اين جعبه چيست؟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بررسي ها نشان داده كه دسته ي كمي از پروموتور هاي دسته ي 2 وجود دارند كه براي عملكردشان به جعبه ي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نياز دارند و قسمت اعظم پروموتور ها فقط براي پيدا كردن جايگاه درست رونويسي به اين جعبه نياز دارند.</w:t>
      </w:r>
    </w:p>
    <w:p w:rsidR="00747BB1" w:rsidRDefault="00747BB1" w:rsidP="00747BB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حال آن پروموتور هاي دسته ي 2 كه فاقد جعبه ي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هستند چگونه ميتوانند جايگاه درست رونويسي را پيدا كنند؟</w:t>
      </w:r>
    </w:p>
    <w:p w:rsidR="00A344D7" w:rsidRDefault="00747BB1" w:rsidP="008A603F">
      <w:pPr>
        <w:bidi/>
        <w:rPr>
          <w:lang w:bidi="fa-IR"/>
        </w:rPr>
      </w:pPr>
      <w:r w:rsidRPr="00A344D7">
        <w:rPr>
          <w:rFonts w:hint="cs"/>
          <w:sz w:val="24"/>
          <w:szCs w:val="24"/>
          <w:rtl/>
          <w:lang w:bidi="fa-IR"/>
        </w:rPr>
        <w:t>كمپلكس پيش آغاز</w:t>
      </w:r>
      <w:r>
        <w:rPr>
          <w:rFonts w:hint="cs"/>
          <w:rtl/>
          <w:lang w:bidi="fa-IR"/>
        </w:rPr>
        <w:t xml:space="preserve">: در يوكاريوت ها براي فعاليت </w:t>
      </w:r>
      <w:r>
        <w:rPr>
          <w:lang w:bidi="fa-IR"/>
        </w:rPr>
        <w:t>RNA</w:t>
      </w:r>
      <w:r>
        <w:rPr>
          <w:rFonts w:hint="cs"/>
          <w:rtl/>
          <w:lang w:bidi="fa-IR"/>
        </w:rPr>
        <w:t xml:space="preserve"> پليمراز نياز به تجمع چندين پروتئين و عوامل رونويسي داريم. براي يك رونويسي ايده آل نياز به تشكيل يك كمپلكس پيش آغاز در جايگاه شروع رونويسي است، در بررسي هايي كه در پروموتور هاي دسته ي 2 انجام شده</w:t>
      </w:r>
      <w:r w:rsidR="008A603F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مشاهده شده كه جعبه ي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جايگاه تجمع عوامل كمپلكس پيش آغاز است و عوامل رونويسي تك به تك به اين جايگاه اضافه ميشوند و اولين اين عوامل كه اضافه ميشوند </w:t>
      </w:r>
      <w:r>
        <w:rPr>
          <w:lang w:bidi="fa-IR"/>
        </w:rPr>
        <w:t>TFIID</w:t>
      </w:r>
      <w:r w:rsidR="00A344D7">
        <w:rPr>
          <w:rFonts w:hint="cs"/>
          <w:rtl/>
          <w:lang w:bidi="fa-IR"/>
        </w:rPr>
        <w:t xml:space="preserve"> است. پس جعبه </w:t>
      </w:r>
      <w:r w:rsidR="00A344D7">
        <w:rPr>
          <w:lang w:bidi="fa-IR"/>
        </w:rPr>
        <w:t>TATA</w:t>
      </w:r>
      <w:r w:rsidR="00A344D7">
        <w:rPr>
          <w:rFonts w:hint="cs"/>
          <w:rtl/>
          <w:lang w:bidi="fa-IR"/>
        </w:rPr>
        <w:t xml:space="preserve"> جايگاهي هست كه كمپلكس</w:t>
      </w:r>
      <w:r w:rsidR="008A603F">
        <w:rPr>
          <w:rFonts w:hint="cs"/>
          <w:rtl/>
          <w:lang w:bidi="fa-IR"/>
        </w:rPr>
        <w:t xml:space="preserve"> پيش آغاز از آنجا شروع ميشود.</w:t>
      </w:r>
      <w:r w:rsidR="00A344D7">
        <w:rPr>
          <w:rFonts w:hint="cs"/>
          <w:rtl/>
          <w:lang w:bidi="fa-IR"/>
        </w:rPr>
        <w:t xml:space="preserve"> در</w:t>
      </w:r>
      <w:r w:rsidR="008A603F">
        <w:rPr>
          <w:rFonts w:hint="cs"/>
          <w:rtl/>
          <w:lang w:bidi="fa-IR"/>
        </w:rPr>
        <w:t xml:space="preserve"> موجوداتي كه اين جعبه را ندارند،</w:t>
      </w:r>
      <w:r w:rsidR="00A344D7">
        <w:rPr>
          <w:rFonts w:hint="cs"/>
          <w:rtl/>
          <w:lang w:bidi="fa-IR"/>
        </w:rPr>
        <w:t xml:space="preserve"> بايد يكسري پروتئين هاي ديگري براي اتصال كمپلكس پيش آغاز به رشته ي </w:t>
      </w:r>
      <w:r w:rsidR="00A344D7">
        <w:rPr>
          <w:lang w:bidi="fa-IR"/>
        </w:rPr>
        <w:t>DNA</w:t>
      </w:r>
      <w:r w:rsidR="00A344D7">
        <w:rPr>
          <w:rFonts w:hint="cs"/>
          <w:rtl/>
          <w:lang w:bidi="fa-IR"/>
        </w:rPr>
        <w:t xml:space="preserve"> وجود داشته باشند.</w:t>
      </w:r>
    </w:p>
    <w:p w:rsidR="00A344D7" w:rsidRDefault="00A344D7" w:rsidP="00A344D7">
      <w:pPr>
        <w:bidi/>
        <w:rPr>
          <w:rtl/>
          <w:lang w:bidi="fa-IR"/>
        </w:rPr>
      </w:pPr>
      <w:r w:rsidRPr="00A344D7">
        <w:rPr>
          <w:rFonts w:hint="cs"/>
          <w:sz w:val="24"/>
          <w:szCs w:val="24"/>
          <w:rtl/>
          <w:lang w:bidi="fa-IR"/>
        </w:rPr>
        <w:t>قسمت آغاز گر(</w:t>
      </w:r>
      <w:r w:rsidRPr="00A344D7">
        <w:rPr>
          <w:sz w:val="24"/>
          <w:szCs w:val="24"/>
          <w:lang w:bidi="fa-IR"/>
        </w:rPr>
        <w:t>initiator</w:t>
      </w:r>
      <w:r w:rsidRPr="00A344D7">
        <w:rPr>
          <w:rFonts w:hint="cs"/>
          <w:sz w:val="24"/>
          <w:szCs w:val="24"/>
          <w:rtl/>
          <w:lang w:bidi="fa-IR"/>
        </w:rPr>
        <w:t xml:space="preserve">): </w:t>
      </w:r>
      <w:r>
        <w:rPr>
          <w:rFonts w:hint="cs"/>
          <w:rtl/>
          <w:lang w:bidi="fa-IR"/>
        </w:rPr>
        <w:t>به رونويسي بهينه كمك مي كند و جايگاه آن در حوالي جايگاه شروع رونويسي مي باشد.</w:t>
      </w:r>
    </w:p>
    <w:p w:rsidR="00A344D7" w:rsidRDefault="00A344D7" w:rsidP="008A603F">
      <w:pPr>
        <w:bidi/>
        <w:rPr>
          <w:lang w:bidi="fa-IR"/>
        </w:rPr>
      </w:pPr>
      <w:r w:rsidRPr="00A344D7">
        <w:rPr>
          <w:rFonts w:hint="cs"/>
          <w:sz w:val="24"/>
          <w:szCs w:val="24"/>
          <w:rtl/>
          <w:lang w:bidi="fa-IR"/>
        </w:rPr>
        <w:t xml:space="preserve">قسمت </w:t>
      </w:r>
      <w:r w:rsidRPr="00A344D7">
        <w:rPr>
          <w:sz w:val="24"/>
          <w:szCs w:val="24"/>
          <w:lang w:bidi="fa-IR"/>
        </w:rPr>
        <w:t>DPE</w:t>
      </w:r>
      <w:r w:rsidRPr="00A344D7">
        <w:rPr>
          <w:rFonts w:hint="cs"/>
          <w:sz w:val="24"/>
          <w:szCs w:val="24"/>
          <w:rtl/>
          <w:lang w:bidi="fa-IR"/>
        </w:rPr>
        <w:t>:</w:t>
      </w:r>
      <w:r>
        <w:rPr>
          <w:rFonts w:hint="cs"/>
          <w:rtl/>
          <w:lang w:bidi="fa-IR"/>
        </w:rPr>
        <w:t xml:space="preserve"> در مگس سركه(</w:t>
      </w:r>
      <w:r>
        <w:rPr>
          <w:lang w:bidi="fa-IR"/>
        </w:rPr>
        <w:t>Drosophila</w:t>
      </w:r>
      <w:r>
        <w:rPr>
          <w:rFonts w:hint="cs"/>
          <w:rtl/>
          <w:lang w:bidi="fa-IR"/>
        </w:rPr>
        <w:t xml:space="preserve">)، </w:t>
      </w:r>
      <w:r>
        <w:rPr>
          <w:lang w:bidi="fa-IR"/>
        </w:rPr>
        <w:t>DPE</w:t>
      </w:r>
      <w:r w:rsidR="008A603F">
        <w:rPr>
          <w:rFonts w:hint="cs"/>
          <w:rtl/>
          <w:lang w:bidi="fa-IR"/>
        </w:rPr>
        <w:t xml:space="preserve"> نقش موثري دارد.</w:t>
      </w:r>
      <w:r>
        <w:rPr>
          <w:rFonts w:hint="cs"/>
          <w:rtl/>
          <w:lang w:bidi="fa-IR"/>
        </w:rPr>
        <w:t xml:space="preserve"> اين مگس فاقد </w:t>
      </w:r>
      <w:r>
        <w:rPr>
          <w:lang w:bidi="fa-IR"/>
        </w:rPr>
        <w:t xml:space="preserve">TATA </w:t>
      </w:r>
      <w:r w:rsidR="008A603F">
        <w:rPr>
          <w:lang w:bidi="fa-IR"/>
        </w:rPr>
        <w:t>b</w:t>
      </w:r>
      <w:r>
        <w:rPr>
          <w:lang w:bidi="fa-IR"/>
        </w:rPr>
        <w:t>ox</w:t>
      </w:r>
      <w:r w:rsidR="008A603F">
        <w:rPr>
          <w:rFonts w:hint="cs"/>
          <w:rtl/>
          <w:lang w:bidi="fa-IR"/>
        </w:rPr>
        <w:t xml:space="preserve"> هست و در واقع </w:t>
      </w:r>
      <w:r>
        <w:rPr>
          <w:lang w:bidi="fa-IR"/>
        </w:rPr>
        <w:t>DPE</w:t>
      </w:r>
      <w:r>
        <w:rPr>
          <w:rFonts w:hint="cs"/>
          <w:rtl/>
          <w:lang w:bidi="fa-IR"/>
        </w:rPr>
        <w:t xml:space="preserve"> در مگس سركه فقدان اين جعبه را جبران كرده و سبب تشكيل كمپلكس پيش آغاز در جايگاه درست خود ميشود.</w:t>
      </w:r>
    </w:p>
    <w:p w:rsidR="00A344D7" w:rsidRDefault="00A344D7" w:rsidP="00A344D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قسمت </w:t>
      </w:r>
      <w:r>
        <w:rPr>
          <w:lang w:bidi="fa-IR"/>
        </w:rPr>
        <w:t>BRE</w:t>
      </w:r>
      <w:r>
        <w:rPr>
          <w:rFonts w:hint="cs"/>
          <w:rtl/>
          <w:lang w:bidi="fa-IR"/>
        </w:rPr>
        <w:t xml:space="preserve">: اين جايگاه </w:t>
      </w:r>
      <w:r>
        <w:rPr>
          <w:lang w:bidi="fa-IR"/>
        </w:rPr>
        <w:t>TFIIB</w:t>
      </w:r>
      <w:r>
        <w:rPr>
          <w:rFonts w:hint="cs"/>
          <w:rtl/>
          <w:lang w:bidi="fa-IR"/>
        </w:rPr>
        <w:t xml:space="preserve"> را تشخيص داده و به آن متصل ميشود. </w:t>
      </w:r>
      <w:r>
        <w:rPr>
          <w:lang w:bidi="fa-IR"/>
        </w:rPr>
        <w:t>TFIIB</w:t>
      </w:r>
      <w:r>
        <w:rPr>
          <w:rFonts w:hint="cs"/>
          <w:rtl/>
          <w:lang w:bidi="fa-IR"/>
        </w:rPr>
        <w:t xml:space="preserve"> يكي از عناصر عمومي رونويسي مي باشد. در واقع </w:t>
      </w:r>
      <w:r>
        <w:rPr>
          <w:lang w:bidi="fa-IR"/>
        </w:rPr>
        <w:t>BRE</w:t>
      </w:r>
      <w:r>
        <w:rPr>
          <w:rFonts w:hint="cs"/>
          <w:rtl/>
          <w:lang w:bidi="fa-IR"/>
        </w:rPr>
        <w:t xml:space="preserve"> به اتصال مناسب با كمپلكس پيش آغاز در بالادست جعبه ي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كمك ميكند.</w:t>
      </w:r>
    </w:p>
    <w:p w:rsidR="00A344D7" w:rsidRDefault="00A344D7" w:rsidP="00A344D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عناصر پروموتوري نزديك: جايگاه  بعد از پروموتور مركزي از </w:t>
      </w:r>
      <w:r>
        <w:rPr>
          <w:lang w:bidi="fa-IR"/>
        </w:rPr>
        <w:t xml:space="preserve">-37 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-250</w:t>
      </w:r>
      <w:r>
        <w:rPr>
          <w:rFonts w:hint="cs"/>
          <w:rtl/>
          <w:lang w:bidi="fa-IR"/>
        </w:rPr>
        <w:t xml:space="preserve"> ميباشد. اين قسمت دو جايگاه ويژه دارد كه اگر جهشي در اين نواحي اتفاق بيافتد، كاهش چشمگيري در فعاليت پروموتور ايجاد ميشود. اين جايگاه ها شامل:</w:t>
      </w:r>
    </w:p>
    <w:p w:rsidR="00A344D7" w:rsidRDefault="00A344D7" w:rsidP="008A603F">
      <w:pPr>
        <w:bidi/>
        <w:rPr>
          <w:rtl/>
          <w:lang w:bidi="fa-IR"/>
        </w:rPr>
      </w:pPr>
      <w:r>
        <w:rPr>
          <w:lang w:bidi="fa-IR"/>
        </w:rPr>
        <w:t>GC-rich box</w:t>
      </w:r>
      <w:r>
        <w:rPr>
          <w:rFonts w:hint="cs"/>
          <w:rtl/>
          <w:lang w:bidi="fa-IR"/>
        </w:rPr>
        <w:t xml:space="preserve">: اين ناحيه در </w:t>
      </w:r>
      <w:r>
        <w:rPr>
          <w:lang w:bidi="fa-IR"/>
        </w:rPr>
        <w:t>-80</w:t>
      </w:r>
      <w:r>
        <w:rPr>
          <w:rFonts w:hint="cs"/>
          <w:rtl/>
          <w:lang w:bidi="fa-IR"/>
        </w:rPr>
        <w:t xml:space="preserve"> الي </w:t>
      </w:r>
      <w:r>
        <w:rPr>
          <w:lang w:bidi="fa-IR"/>
        </w:rPr>
        <w:t>-105</w:t>
      </w:r>
      <w:r>
        <w:rPr>
          <w:rFonts w:hint="cs"/>
          <w:rtl/>
          <w:lang w:bidi="fa-IR"/>
        </w:rPr>
        <w:t xml:space="preserve"> قرار داشته و غني از </w:t>
      </w:r>
      <w:r>
        <w:rPr>
          <w:lang w:bidi="fa-IR"/>
        </w:rPr>
        <w:t>G</w:t>
      </w:r>
      <w:r>
        <w:rPr>
          <w:rFonts w:hint="cs"/>
          <w:rtl/>
          <w:lang w:bidi="fa-IR"/>
        </w:rPr>
        <w:t xml:space="preserve"> و در رشته ي مكمل غني از </w:t>
      </w:r>
      <w:r>
        <w:rPr>
          <w:lang w:bidi="fa-IR"/>
        </w:rPr>
        <w:t>C</w:t>
      </w:r>
      <w:r>
        <w:rPr>
          <w:rFonts w:hint="cs"/>
          <w:rtl/>
          <w:lang w:bidi="fa-IR"/>
        </w:rPr>
        <w:t xml:space="preserve"> ميباشد. اين ناحيه نسبت به موقعيتش بسيار حساس هست يعني اگر از باز </w:t>
      </w:r>
      <w:r>
        <w:rPr>
          <w:lang w:bidi="fa-IR"/>
        </w:rPr>
        <w:t xml:space="preserve"> -80 </w:t>
      </w:r>
      <w:r>
        <w:rPr>
          <w:rFonts w:hint="cs"/>
          <w:rtl/>
          <w:lang w:bidi="fa-IR"/>
        </w:rPr>
        <w:t xml:space="preserve">تا </w:t>
      </w:r>
      <w:r>
        <w:rPr>
          <w:lang w:bidi="fa-IR"/>
        </w:rPr>
        <w:t>-105</w:t>
      </w:r>
      <w:r w:rsidR="008A603F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چند جايگاه جابه جا شود و به جايگاهي كمي آن طرف تر برود توانايي خودش را در افزايش فعاليت پروموتوري از دست ميدهد. </w:t>
      </w:r>
      <w:r w:rsidR="008A603F">
        <w:rPr>
          <w:rFonts w:hint="cs"/>
          <w:rtl/>
          <w:lang w:bidi="fa-IR"/>
        </w:rPr>
        <w:t xml:space="preserve">جعبه ی </w:t>
      </w:r>
      <w:r w:rsidR="008A603F">
        <w:rPr>
          <w:lang w:bidi="fa-IR"/>
        </w:rPr>
        <w:t>GC rich</w:t>
      </w:r>
      <w:r w:rsidR="008A603F">
        <w:rPr>
          <w:rFonts w:hint="cs"/>
          <w:rtl/>
          <w:lang w:bidi="fa-IR"/>
        </w:rPr>
        <w:t xml:space="preserve"> عنصر رونويسي مخصوص به خود</w:t>
      </w:r>
      <w:r>
        <w:rPr>
          <w:rFonts w:hint="cs"/>
          <w:rtl/>
          <w:lang w:bidi="fa-IR"/>
        </w:rPr>
        <w:t xml:space="preserve"> به نام </w:t>
      </w:r>
      <w:r>
        <w:rPr>
          <w:lang w:bidi="fa-IR"/>
        </w:rPr>
        <w:t>SP1</w:t>
      </w:r>
      <w:r>
        <w:rPr>
          <w:rFonts w:hint="cs"/>
          <w:rtl/>
          <w:lang w:bidi="fa-IR"/>
        </w:rPr>
        <w:t xml:space="preserve"> را دارد كه در فعاليت اين باكس نقش دارد.</w:t>
      </w:r>
      <w:r w:rsidRPr="00A344D7">
        <w:rPr>
          <w:rFonts w:cs="Arial"/>
          <w:noProof/>
          <w:rtl/>
        </w:rPr>
        <w:t xml:space="preserve"> </w:t>
      </w:r>
      <w:r w:rsidRPr="00A344D7">
        <w:rPr>
          <w:rFonts w:cs="Arial"/>
          <w:noProof/>
          <w:rtl/>
        </w:rPr>
        <w:drawing>
          <wp:inline distT="0" distB="0" distL="0" distR="0" wp14:anchorId="38277907" wp14:editId="5D5AD802">
            <wp:extent cx="5943600" cy="1659255"/>
            <wp:effectExtent l="0" t="0" r="0" b="0"/>
            <wp:docPr id="3" name="Picture 3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D7" w:rsidRDefault="00A344D7" w:rsidP="00A344D7">
      <w:pPr>
        <w:bidi/>
        <w:rPr>
          <w:lang w:bidi="fa-IR"/>
        </w:rPr>
      </w:pPr>
      <w:r>
        <w:rPr>
          <w:rFonts w:hint="cs"/>
          <w:rtl/>
          <w:lang w:bidi="fa-IR"/>
        </w:rPr>
        <w:lastRenderedPageBreak/>
        <w:t xml:space="preserve">جعبه ي </w:t>
      </w:r>
      <w:r>
        <w:rPr>
          <w:lang w:bidi="fa-IR"/>
        </w:rPr>
        <w:t>CCAAT</w:t>
      </w:r>
      <w:r>
        <w:rPr>
          <w:rFonts w:hint="cs"/>
          <w:rtl/>
          <w:lang w:bidi="fa-IR"/>
        </w:rPr>
        <w:t xml:space="preserve">: در جايگاه </w:t>
      </w:r>
      <w:r>
        <w:rPr>
          <w:lang w:bidi="fa-IR"/>
        </w:rPr>
        <w:t>-47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-61</w:t>
      </w:r>
      <w:r>
        <w:rPr>
          <w:rFonts w:hint="cs"/>
          <w:rtl/>
          <w:lang w:bidi="fa-IR"/>
        </w:rPr>
        <w:t xml:space="preserve"> قرار دارد و همانند جعبه ي قبلي جهش در آن باعث كاهش فعاليت پروموتوري ميشود. اين جعبه هم عنصر رونويسي مختص به خودش به نام </w:t>
      </w:r>
      <w:r>
        <w:rPr>
          <w:lang w:bidi="fa-IR"/>
        </w:rPr>
        <w:t xml:space="preserve">CTF(CCAAT- binding transcription factor) </w:t>
      </w:r>
      <w:r>
        <w:rPr>
          <w:rFonts w:hint="cs"/>
          <w:rtl/>
          <w:lang w:bidi="fa-IR"/>
        </w:rPr>
        <w:t xml:space="preserve"> را دارد.</w:t>
      </w:r>
    </w:p>
    <w:p w:rsidR="00A344D7" w:rsidRDefault="00A344D7" w:rsidP="00A344D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نقش هر دوي اين جعبه ها كنترل فعاليت پروموتوري و افزايش اين فعاليت مي باشد.</w:t>
      </w:r>
    </w:p>
    <w:p w:rsidR="001D6BDE" w:rsidRDefault="00A344D7" w:rsidP="00A344D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پروموتور هاي دسته ي 1 كه ژن هاي پيش ساز </w:t>
      </w:r>
      <w:r>
        <w:rPr>
          <w:lang w:bidi="fa-IR"/>
        </w:rPr>
        <w:t>rRNA</w:t>
      </w:r>
      <w:r>
        <w:rPr>
          <w:rFonts w:hint="cs"/>
          <w:rtl/>
          <w:lang w:bidi="fa-IR"/>
        </w:rPr>
        <w:t xml:space="preserve"> را توليد ميكند، شامل ناحيه ي </w:t>
      </w:r>
      <w:r>
        <w:rPr>
          <w:lang w:bidi="fa-IR"/>
        </w:rPr>
        <w:t>Core</w:t>
      </w:r>
      <w:r>
        <w:rPr>
          <w:rFonts w:hint="cs"/>
          <w:rtl/>
          <w:lang w:bidi="fa-IR"/>
        </w:rPr>
        <w:t xml:space="preserve"> از </w:t>
      </w:r>
      <w:r>
        <w:rPr>
          <w:lang w:bidi="fa-IR"/>
        </w:rPr>
        <w:t>-45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+20</w:t>
      </w:r>
      <w:r>
        <w:rPr>
          <w:rFonts w:hint="cs"/>
          <w:rtl/>
          <w:lang w:bidi="fa-IR"/>
        </w:rPr>
        <w:t xml:space="preserve"> و ناحيه ي </w:t>
      </w:r>
      <w:r>
        <w:rPr>
          <w:lang w:bidi="fa-IR"/>
        </w:rPr>
        <w:t>UPE</w:t>
      </w:r>
      <w:r>
        <w:rPr>
          <w:rFonts w:hint="cs"/>
          <w:rtl/>
          <w:lang w:bidi="fa-IR"/>
        </w:rPr>
        <w:t xml:space="preserve"> از </w:t>
      </w:r>
      <w:r>
        <w:rPr>
          <w:lang w:bidi="fa-IR"/>
        </w:rPr>
        <w:t>-156</w:t>
      </w:r>
      <w:r>
        <w:rPr>
          <w:rFonts w:hint="cs"/>
          <w:rtl/>
          <w:lang w:bidi="fa-IR"/>
        </w:rPr>
        <w:t xml:space="preserve"> تا </w:t>
      </w:r>
      <w:r>
        <w:rPr>
          <w:lang w:bidi="fa-IR"/>
        </w:rPr>
        <w:t>-107</w:t>
      </w:r>
      <w:r>
        <w:rPr>
          <w:rFonts w:hint="cs"/>
          <w:rtl/>
          <w:lang w:bidi="fa-IR"/>
        </w:rPr>
        <w:t xml:space="preserve"> مي باشد. فاصله اي كه بين اين دو ناحيه وجود دارد از اهميت ويژه اي برخوردار است و اگر اين فاصله كم يا زياد شود در فعاليت پروموتور ميتواند تاثيرگذار باشد كه البته كارايي پروموت</w:t>
      </w:r>
      <w:r w:rsidR="008A603F">
        <w:rPr>
          <w:rFonts w:hint="cs"/>
          <w:rtl/>
          <w:lang w:bidi="fa-IR"/>
        </w:rPr>
        <w:t>ور</w:t>
      </w:r>
      <w:r w:rsidR="001D6BDE">
        <w:rPr>
          <w:rFonts w:hint="cs"/>
          <w:rtl/>
          <w:lang w:bidi="fa-IR"/>
        </w:rPr>
        <w:t xml:space="preserve"> اگر حذف در</w:t>
      </w:r>
      <w:r w:rsidR="008A603F">
        <w:rPr>
          <w:lang w:bidi="fa-IR"/>
        </w:rPr>
        <w:t xml:space="preserve"> </w:t>
      </w:r>
      <w:r w:rsidR="008A603F">
        <w:rPr>
          <w:rFonts w:hint="cs"/>
          <w:rtl/>
          <w:lang w:bidi="fa-IR"/>
        </w:rPr>
        <w:t>این</w:t>
      </w:r>
      <w:r w:rsidR="001D6BDE">
        <w:rPr>
          <w:rFonts w:hint="cs"/>
          <w:rtl/>
          <w:lang w:bidi="fa-IR"/>
        </w:rPr>
        <w:t xml:space="preserve"> ناحيه صورت بگيرد خيلي بيشتر از زمانيكه نوكلئوتيدي به اين ناحيه اضافه شود، تحت تاثير قرار ميگيرد.</w:t>
      </w:r>
    </w:p>
    <w:p w:rsidR="00A344D7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r w:rsidRPr="001D6BDE">
        <w:rPr>
          <w:rFonts w:cs="Arial"/>
          <w:noProof/>
          <w:rtl/>
        </w:rPr>
        <w:drawing>
          <wp:inline distT="0" distB="0" distL="0" distR="0">
            <wp:extent cx="5943600" cy="875820"/>
            <wp:effectExtent l="0" t="0" r="0" b="635"/>
            <wp:docPr id="4" name="Picture 4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D7" w:rsidRDefault="00A344D7" w:rsidP="00A344D7">
      <w:pPr>
        <w:bidi/>
        <w:rPr>
          <w:rtl/>
          <w:lang w:bidi="fa-IR"/>
        </w:rPr>
      </w:pPr>
    </w:p>
    <w:p w:rsidR="001D6BDE" w:rsidRDefault="001D6BDE" w:rsidP="00A344D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پروموتور هاي دسته ي 3: اين پروموتور ها كاملا در داخل ژن قرار گرفته اند.</w:t>
      </w:r>
    </w:p>
    <w:p w:rsidR="001D6BDE" w:rsidRDefault="001D6BDE" w:rsidP="001D6BDE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39A41E79" wp14:editId="27A1AC51">
            <wp:extent cx="5648325" cy="2343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DE" w:rsidRDefault="001D6BDE" w:rsidP="001D6BDE">
      <w:pPr>
        <w:bidi/>
        <w:rPr>
          <w:rtl/>
          <w:lang w:bidi="fa-IR"/>
        </w:rPr>
      </w:pPr>
    </w:p>
    <w:p w:rsidR="00A344D7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و يكسري تنوع بين پروموتور هاي دسته ي 3 اي كه توليد كننده ي </w:t>
      </w:r>
      <w:r>
        <w:rPr>
          <w:lang w:bidi="fa-IR"/>
        </w:rPr>
        <w:t>rRNA</w:t>
      </w:r>
      <w:r>
        <w:rPr>
          <w:rFonts w:hint="cs"/>
          <w:rtl/>
          <w:lang w:bidi="fa-IR"/>
        </w:rPr>
        <w:t xml:space="preserve"> هستند با گروهي كه توليد كننده ي </w:t>
      </w:r>
      <w:r>
        <w:rPr>
          <w:lang w:bidi="fa-IR"/>
        </w:rPr>
        <w:t>tRNA</w:t>
      </w:r>
      <w:r>
        <w:rPr>
          <w:rFonts w:hint="cs"/>
          <w:rtl/>
          <w:lang w:bidi="fa-IR"/>
        </w:rPr>
        <w:t xml:space="preserve"> هستند وجود دارد. در هر دوتاي اين ها باكس </w:t>
      </w:r>
      <w:r>
        <w:rPr>
          <w:lang w:bidi="fa-IR"/>
        </w:rPr>
        <w:t>A</w:t>
      </w:r>
      <w:r>
        <w:rPr>
          <w:rFonts w:hint="cs"/>
          <w:rtl/>
          <w:lang w:bidi="fa-IR"/>
        </w:rPr>
        <w:t xml:space="preserve"> را داريم اما با توجه به شكل زير در </w:t>
      </w:r>
      <w:r>
        <w:rPr>
          <w:lang w:bidi="fa-IR"/>
        </w:rPr>
        <w:t>Type I</w:t>
      </w:r>
      <w:r>
        <w:rPr>
          <w:rFonts w:hint="cs"/>
          <w:rtl/>
          <w:lang w:bidi="fa-IR"/>
        </w:rPr>
        <w:t xml:space="preserve"> باكس </w:t>
      </w:r>
      <w:r>
        <w:rPr>
          <w:lang w:bidi="fa-IR"/>
        </w:rPr>
        <w:t>C</w:t>
      </w:r>
      <w:r>
        <w:rPr>
          <w:rFonts w:hint="cs"/>
          <w:rtl/>
          <w:lang w:bidi="fa-IR"/>
        </w:rPr>
        <w:t xml:space="preserve"> اما در </w:t>
      </w:r>
      <w:r>
        <w:rPr>
          <w:lang w:bidi="fa-IR"/>
        </w:rPr>
        <w:t>Type II</w:t>
      </w:r>
      <w:r>
        <w:rPr>
          <w:rFonts w:hint="cs"/>
          <w:rtl/>
          <w:lang w:bidi="fa-IR"/>
        </w:rPr>
        <w:t xml:space="preserve"> باكس </w:t>
      </w:r>
      <w:r>
        <w:rPr>
          <w:lang w:bidi="fa-IR"/>
        </w:rPr>
        <w:t>B</w:t>
      </w:r>
      <w:r>
        <w:rPr>
          <w:rFonts w:hint="cs"/>
          <w:rtl/>
          <w:lang w:bidi="fa-IR"/>
        </w:rPr>
        <w:t xml:space="preserve"> وجود دارد، همچنين در </w:t>
      </w:r>
      <w:r>
        <w:rPr>
          <w:lang w:bidi="fa-IR"/>
        </w:rPr>
        <w:t>Type I</w:t>
      </w:r>
      <w:r>
        <w:rPr>
          <w:rFonts w:hint="cs"/>
          <w:rtl/>
          <w:lang w:bidi="fa-IR"/>
        </w:rPr>
        <w:t xml:space="preserve"> كه توليد </w:t>
      </w:r>
      <w:r>
        <w:rPr>
          <w:lang w:bidi="fa-IR"/>
        </w:rPr>
        <w:t>rRNA</w:t>
      </w:r>
      <w:r>
        <w:rPr>
          <w:rFonts w:hint="cs"/>
          <w:rtl/>
          <w:lang w:bidi="fa-IR"/>
        </w:rPr>
        <w:t xml:space="preserve"> ميكند، يك ناحيه ي حد وسط نيز وجود دارد.</w:t>
      </w:r>
    </w:p>
    <w:p w:rsidR="001D6BDE" w:rsidRDefault="001D6BDE" w:rsidP="001D6BDE">
      <w:pPr>
        <w:bidi/>
        <w:rPr>
          <w:rtl/>
          <w:lang w:bidi="fa-IR"/>
        </w:rPr>
      </w:pPr>
      <w:r w:rsidRPr="001D6BDE">
        <w:rPr>
          <w:rFonts w:cs="Arial"/>
          <w:noProof/>
          <w:rtl/>
        </w:rPr>
        <w:drawing>
          <wp:inline distT="0" distB="0" distL="0" distR="0">
            <wp:extent cx="5514975" cy="1333500"/>
            <wp:effectExtent l="0" t="0" r="9525" b="0"/>
            <wp:docPr id="6" name="Picture 6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35" cy="13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DE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عوامل رونويسي: </w:t>
      </w:r>
      <w:r>
        <w:rPr>
          <w:lang w:bidi="fa-IR"/>
        </w:rPr>
        <w:t>RNA</w:t>
      </w:r>
      <w:r>
        <w:rPr>
          <w:rFonts w:hint="cs"/>
          <w:rtl/>
          <w:lang w:bidi="fa-IR"/>
        </w:rPr>
        <w:t xml:space="preserve"> پليمراز هاي يوكاريوتي نميتوانند به تنهايي پروموتور را شناسايي كنند و به آن متصل شوند و به يكسري پروتئين هايي به نام عوامل رونويسي نياز دارند تا به رشته ي </w:t>
      </w:r>
      <w:r>
        <w:rPr>
          <w:lang w:bidi="fa-IR"/>
        </w:rPr>
        <w:t>DNA</w:t>
      </w:r>
      <w:r w:rsidR="008A603F">
        <w:rPr>
          <w:rFonts w:hint="cs"/>
          <w:rtl/>
          <w:lang w:bidi="fa-IR"/>
        </w:rPr>
        <w:t xml:space="preserve"> اتصال برقرار کنند.</w:t>
      </w:r>
    </w:p>
    <w:p w:rsidR="001D6BDE" w:rsidRDefault="008A603F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دو دسته عوامل رونويسي وجود دار</w:t>
      </w:r>
      <w:r w:rsidR="001D6BDE">
        <w:rPr>
          <w:rFonts w:hint="cs"/>
          <w:rtl/>
          <w:lang w:bidi="fa-IR"/>
        </w:rPr>
        <w:t>د: 1- عوامل عمومي رونويسي  2-عوامل رونويسي اختصاصي ژن ها يا فعال كننده ها</w:t>
      </w:r>
    </w:p>
    <w:p w:rsidR="001D6BDE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اگر فعال كننده ها نباشند رونويسي با كمك عوامل عمومي رونويسي انجام ميشود اما اين رونويسي با درجه ي بسيار ضعيف و در حد پايه انجام ميشود و با وجود فعال كننده ها رونويسي با دقت خيلي بالاتري انجام ميشود. اهميت عوامل عمومي رونويسي بسيار بالاتر است.</w:t>
      </w:r>
      <w:r w:rsidR="001A1599">
        <w:rPr>
          <w:rFonts w:hint="cs"/>
          <w:rtl/>
          <w:lang w:bidi="fa-IR"/>
        </w:rPr>
        <w:t xml:space="preserve"> عوامل عمومي رونويسي در پليمراز هاي مختلف متفاوتند، از آنجايي كه </w:t>
      </w:r>
      <w:r w:rsidR="001A1599">
        <w:rPr>
          <w:lang w:bidi="fa-IR"/>
        </w:rPr>
        <w:t>RNA</w:t>
      </w:r>
      <w:r w:rsidR="001A1599">
        <w:rPr>
          <w:rFonts w:hint="cs"/>
          <w:rtl/>
          <w:lang w:bidi="fa-IR"/>
        </w:rPr>
        <w:t xml:space="preserve"> پليمراز </w:t>
      </w:r>
      <w:r w:rsidR="001A1599">
        <w:rPr>
          <w:lang w:bidi="fa-IR"/>
        </w:rPr>
        <w:t>II</w:t>
      </w:r>
      <w:r w:rsidR="001A1599">
        <w:rPr>
          <w:rFonts w:hint="cs"/>
          <w:rtl/>
          <w:lang w:bidi="fa-IR"/>
        </w:rPr>
        <w:t xml:space="preserve"> از اهميت بالاتري برخوردار است، عوامل رونويسي آن هم بيشتر مورد بررسي قرار گرفته اند و اينجا هم به عوامل رونويسي دسته ي </w:t>
      </w:r>
      <w:r w:rsidR="001A1599">
        <w:rPr>
          <w:lang w:bidi="fa-IR"/>
        </w:rPr>
        <w:t>II</w:t>
      </w:r>
      <w:r w:rsidR="001A1599">
        <w:rPr>
          <w:rFonts w:hint="cs"/>
          <w:rtl/>
          <w:lang w:bidi="fa-IR"/>
        </w:rPr>
        <w:t xml:space="preserve"> ميپردازيم.</w:t>
      </w:r>
    </w:p>
    <w:p w:rsidR="001D6BDE" w:rsidRDefault="001A1599" w:rsidP="001A159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لازمه ي شروع رونويسي كمپلكس پيش آغاز مي باشد كه پس از آن </w:t>
      </w:r>
      <w:r>
        <w:rPr>
          <w:lang w:bidi="fa-IR"/>
        </w:rPr>
        <w:t xml:space="preserve">open complex </w:t>
      </w:r>
      <w:r>
        <w:rPr>
          <w:rFonts w:hint="cs"/>
          <w:rtl/>
          <w:lang w:bidi="fa-IR"/>
        </w:rPr>
        <w:t xml:space="preserve"> ميتواند ايجاد شود و سپس رونويسي آغاز شود.</w:t>
      </w:r>
    </w:p>
    <w:p w:rsidR="001D6BDE" w:rsidRDefault="001D6BDE" w:rsidP="001A159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كمپلكس پيش آغاز: شامل </w:t>
      </w:r>
      <w:r>
        <w:rPr>
          <w:lang w:bidi="fa-IR"/>
        </w:rPr>
        <w:t>RNA</w:t>
      </w:r>
      <w:r>
        <w:rPr>
          <w:rFonts w:hint="cs"/>
          <w:rtl/>
          <w:lang w:bidi="fa-IR"/>
        </w:rPr>
        <w:t xml:space="preserve"> پليمراز و شش عامل عمومي رونويسي است. اين عامل هاي عمومي شامل:</w:t>
      </w:r>
      <w:r>
        <w:rPr>
          <w:lang w:bidi="fa-IR"/>
        </w:rPr>
        <w:t>TFIIA</w:t>
      </w:r>
      <w:r>
        <w:rPr>
          <w:rFonts w:hint="cs"/>
          <w:rtl/>
          <w:lang w:bidi="fa-IR"/>
        </w:rPr>
        <w:t>،</w:t>
      </w:r>
      <w:r w:rsidR="001A1599">
        <w:rPr>
          <w:lang w:bidi="fa-IR"/>
        </w:rPr>
        <w:t>TFIIB</w:t>
      </w:r>
      <w:r>
        <w:rPr>
          <w:rFonts w:hint="cs"/>
          <w:rtl/>
          <w:lang w:bidi="fa-IR"/>
        </w:rPr>
        <w:t>،</w:t>
      </w:r>
      <w:r>
        <w:rPr>
          <w:lang w:bidi="fa-IR"/>
        </w:rPr>
        <w:t>TFIID</w:t>
      </w:r>
      <w:r>
        <w:rPr>
          <w:rFonts w:hint="cs"/>
          <w:rtl/>
          <w:lang w:bidi="fa-IR"/>
        </w:rPr>
        <w:t>،</w:t>
      </w:r>
      <w:r>
        <w:rPr>
          <w:lang w:bidi="fa-IR"/>
        </w:rPr>
        <w:t>TFIIE</w:t>
      </w:r>
      <w:r>
        <w:rPr>
          <w:rFonts w:hint="cs"/>
          <w:rtl/>
          <w:lang w:bidi="fa-IR"/>
        </w:rPr>
        <w:t xml:space="preserve"> </w:t>
      </w:r>
      <w:r w:rsidR="001A1599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TFIIH</w:t>
      </w:r>
      <w:r w:rsidR="001A1599">
        <w:rPr>
          <w:rFonts w:hint="cs"/>
          <w:rtl/>
          <w:lang w:bidi="fa-IR"/>
        </w:rPr>
        <w:t xml:space="preserve"> و</w:t>
      </w:r>
      <w:r w:rsidR="001A1599">
        <w:rPr>
          <w:lang w:bidi="fa-IR"/>
        </w:rPr>
        <w:t>TFIIF</w:t>
      </w:r>
      <w:r>
        <w:rPr>
          <w:rFonts w:hint="cs"/>
          <w:rtl/>
          <w:lang w:bidi="fa-IR"/>
        </w:rPr>
        <w:t xml:space="preserve"> مي باشد.</w:t>
      </w:r>
      <w:r w:rsidR="001A1599">
        <w:rPr>
          <w:rFonts w:hint="cs"/>
          <w:rtl/>
          <w:lang w:bidi="fa-IR"/>
        </w:rPr>
        <w:t xml:space="preserve"> </w:t>
      </w:r>
      <w:r w:rsidR="001A1599">
        <w:rPr>
          <w:lang w:bidi="fa-IR"/>
        </w:rPr>
        <w:t xml:space="preserve">II </w:t>
      </w:r>
      <w:r w:rsidR="001A1599">
        <w:rPr>
          <w:rFonts w:hint="cs"/>
          <w:rtl/>
          <w:lang w:bidi="fa-IR"/>
        </w:rPr>
        <w:t xml:space="preserve">  يعني مربوط به </w:t>
      </w:r>
      <w:r w:rsidR="001A1599">
        <w:rPr>
          <w:lang w:bidi="fa-IR"/>
        </w:rPr>
        <w:t>RNA</w:t>
      </w:r>
      <w:r w:rsidR="001A1599">
        <w:rPr>
          <w:rFonts w:hint="cs"/>
          <w:rtl/>
          <w:lang w:bidi="fa-IR"/>
        </w:rPr>
        <w:t xml:space="preserve"> پليمراز </w:t>
      </w:r>
      <w:r w:rsidR="001A1599">
        <w:rPr>
          <w:lang w:bidi="fa-IR"/>
        </w:rPr>
        <w:t>II</w:t>
      </w:r>
      <w:r w:rsidR="008A603F">
        <w:rPr>
          <w:rFonts w:hint="cs"/>
          <w:rtl/>
          <w:lang w:bidi="fa-IR"/>
        </w:rPr>
        <w:t xml:space="preserve"> است</w:t>
      </w:r>
      <w:r w:rsidR="001A1599">
        <w:rPr>
          <w:rFonts w:hint="cs"/>
          <w:rtl/>
          <w:lang w:bidi="fa-IR"/>
        </w:rPr>
        <w:t xml:space="preserve"> و </w:t>
      </w:r>
      <w:r w:rsidR="001A1599">
        <w:rPr>
          <w:lang w:bidi="fa-IR"/>
        </w:rPr>
        <w:t>TF</w:t>
      </w:r>
      <w:r w:rsidR="001A1599">
        <w:rPr>
          <w:rFonts w:hint="cs"/>
          <w:rtl/>
          <w:lang w:bidi="fa-IR"/>
        </w:rPr>
        <w:t xml:space="preserve"> مخفف </w:t>
      </w:r>
      <w:r w:rsidR="001A1599">
        <w:rPr>
          <w:lang w:bidi="fa-IR"/>
        </w:rPr>
        <w:t>transcription factor</w:t>
      </w:r>
      <w:r w:rsidR="008A603F">
        <w:rPr>
          <w:rFonts w:hint="cs"/>
          <w:rtl/>
          <w:lang w:bidi="fa-IR"/>
        </w:rPr>
        <w:t xml:space="preserve"> می باشد</w:t>
      </w:r>
      <w:r w:rsidR="001A1599">
        <w:rPr>
          <w:rFonts w:hint="cs"/>
          <w:rtl/>
          <w:lang w:bidi="fa-IR"/>
        </w:rPr>
        <w:t xml:space="preserve"> يعني اين ها فاكتور عمومي رونويسي مربوط به </w:t>
      </w:r>
      <w:r w:rsidR="001A1599">
        <w:rPr>
          <w:lang w:bidi="fa-IR"/>
        </w:rPr>
        <w:t>RNA</w:t>
      </w:r>
      <w:r w:rsidR="001A1599">
        <w:rPr>
          <w:rFonts w:hint="cs"/>
          <w:rtl/>
          <w:lang w:bidi="fa-IR"/>
        </w:rPr>
        <w:t xml:space="preserve"> پليمراز </w:t>
      </w:r>
      <w:r w:rsidR="001A1599">
        <w:rPr>
          <w:lang w:bidi="fa-IR"/>
        </w:rPr>
        <w:t>II</w:t>
      </w:r>
      <w:r w:rsidR="001A1599">
        <w:rPr>
          <w:rFonts w:hint="cs"/>
          <w:rtl/>
          <w:lang w:bidi="fa-IR"/>
        </w:rPr>
        <w:t xml:space="preserve"> مي باشند. اين فاكتور ها را در </w:t>
      </w:r>
      <w:r w:rsidR="001A1599">
        <w:rPr>
          <w:lang w:bidi="fa-IR"/>
        </w:rPr>
        <w:t>RNA</w:t>
      </w:r>
      <w:r w:rsidR="001A1599">
        <w:rPr>
          <w:rFonts w:hint="cs"/>
          <w:rtl/>
          <w:lang w:bidi="fa-IR"/>
        </w:rPr>
        <w:t xml:space="preserve"> پليمراز </w:t>
      </w:r>
      <w:r w:rsidR="001A1599">
        <w:rPr>
          <w:lang w:bidi="fa-IR"/>
        </w:rPr>
        <w:t>I</w:t>
      </w:r>
      <w:r w:rsidR="001A1599">
        <w:rPr>
          <w:rFonts w:hint="cs"/>
          <w:rtl/>
          <w:lang w:bidi="fa-IR"/>
        </w:rPr>
        <w:t xml:space="preserve"> و </w:t>
      </w:r>
      <w:r w:rsidR="001A1599">
        <w:rPr>
          <w:lang w:bidi="fa-IR"/>
        </w:rPr>
        <w:t>III</w:t>
      </w:r>
      <w:r w:rsidR="001A1599">
        <w:rPr>
          <w:rFonts w:hint="cs"/>
          <w:rtl/>
          <w:lang w:bidi="fa-IR"/>
        </w:rPr>
        <w:t xml:space="preserve"> با توجه به اسمشان، نامگذاري ميكنند.</w:t>
      </w:r>
    </w:p>
    <w:p w:rsidR="001A1599" w:rsidRDefault="001A1599" w:rsidP="001A1599">
      <w:pPr>
        <w:bidi/>
        <w:rPr>
          <w:rtl/>
          <w:lang w:bidi="fa-IR"/>
        </w:rPr>
      </w:pPr>
      <w:r w:rsidRPr="001A1599">
        <w:rPr>
          <w:rFonts w:cs="Arial"/>
          <w:noProof/>
          <w:rtl/>
        </w:rPr>
        <w:drawing>
          <wp:inline distT="0" distB="0" distL="0" distR="0">
            <wp:extent cx="4267200" cy="2438400"/>
            <wp:effectExtent l="0" t="0" r="0" b="0"/>
            <wp:docPr id="8" name="Picture 8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99" w:rsidRDefault="001A1599" w:rsidP="001A1599">
      <w:pPr>
        <w:bidi/>
        <w:rPr>
          <w:rtl/>
          <w:lang w:bidi="fa-IR"/>
        </w:rPr>
      </w:pPr>
    </w:p>
    <w:p w:rsidR="001D6BDE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اين عامل هاي عمومي</w:t>
      </w:r>
      <w:r w:rsidR="001A1599">
        <w:rPr>
          <w:rFonts w:hint="cs"/>
          <w:rtl/>
          <w:lang w:bidi="fa-IR"/>
        </w:rPr>
        <w:t xml:space="preserve"> رونويسي با ترتيب خاص منحصر به خودشان</w:t>
      </w:r>
      <w:r>
        <w:rPr>
          <w:rFonts w:hint="cs"/>
          <w:rtl/>
          <w:lang w:bidi="fa-IR"/>
        </w:rPr>
        <w:t xml:space="preserve"> به كمپلكس پيش آغاز متصل ميشوند</w:t>
      </w:r>
      <w:r w:rsidR="001A1599">
        <w:rPr>
          <w:rFonts w:hint="cs"/>
          <w:rtl/>
          <w:lang w:bidi="fa-IR"/>
        </w:rPr>
        <w:t xml:space="preserve"> يعني اولويت و ترتيب اضافه شدنشان در تشكيل كمپلكس پيش آغاز مهم است. اين ترتيب از چپ به راست به اين صورت است: </w:t>
      </w:r>
      <w:r w:rsidR="001A1599">
        <w:rPr>
          <w:lang w:bidi="fa-IR"/>
        </w:rPr>
        <w:t xml:space="preserve"> </w:t>
      </w:r>
      <w:r w:rsidR="001A1599" w:rsidRPr="001A1599">
        <w:rPr>
          <w:b/>
          <w:bCs/>
          <w:sz w:val="28"/>
          <w:szCs w:val="28"/>
          <w:lang w:bidi="fa-IR"/>
        </w:rPr>
        <w:t>DABPolFEH</w:t>
      </w:r>
      <w:r w:rsidR="001A1599">
        <w:rPr>
          <w:rFonts w:hint="cs"/>
          <w:rtl/>
          <w:lang w:bidi="fa-IR"/>
        </w:rPr>
        <w:t>(</w:t>
      </w:r>
      <w:r w:rsidR="001A1599">
        <w:rPr>
          <w:lang w:bidi="fa-IR"/>
        </w:rPr>
        <w:t>pol</w:t>
      </w:r>
      <w:r w:rsidR="001A1599">
        <w:rPr>
          <w:rFonts w:hint="cs"/>
          <w:rtl/>
          <w:lang w:bidi="fa-IR"/>
        </w:rPr>
        <w:t xml:space="preserve"> همان </w:t>
      </w:r>
      <w:r w:rsidR="001A1599">
        <w:rPr>
          <w:lang w:bidi="fa-IR"/>
        </w:rPr>
        <w:t>RNA</w:t>
      </w:r>
      <w:r w:rsidR="001A1599">
        <w:rPr>
          <w:rFonts w:hint="cs"/>
          <w:rtl/>
          <w:lang w:bidi="fa-IR"/>
        </w:rPr>
        <w:t xml:space="preserve"> پليمراز است).</w:t>
      </w:r>
      <w:r w:rsidR="001A1599">
        <w:rPr>
          <w:lang w:bidi="fa-IR"/>
        </w:rPr>
        <w:t xml:space="preserve"> </w:t>
      </w:r>
    </w:p>
    <w:p w:rsidR="001D6BDE" w:rsidRDefault="001D6BDE" w:rsidP="001D6BDE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از اين عوامل اولين قسمتي كه اضافه ميشود </w:t>
      </w:r>
      <w:r>
        <w:rPr>
          <w:lang w:bidi="fa-IR"/>
        </w:rPr>
        <w:t>TFIID</w:t>
      </w:r>
      <w:r>
        <w:rPr>
          <w:rFonts w:hint="cs"/>
          <w:rtl/>
          <w:lang w:bidi="fa-IR"/>
        </w:rPr>
        <w:t xml:space="preserve"> ميباشد.</w:t>
      </w:r>
    </w:p>
    <w:p w:rsidR="009F1122" w:rsidRDefault="009F1122" w:rsidP="009F1122">
      <w:pPr>
        <w:bidi/>
        <w:rPr>
          <w:rFonts w:cs="Arial"/>
          <w:lang w:bidi="fa-IR"/>
        </w:rPr>
      </w:pPr>
      <w:r w:rsidRPr="009F1122">
        <w:rPr>
          <w:rFonts w:cs="Arial" w:hint="cs"/>
          <w:rtl/>
          <w:lang w:bidi="fa-IR"/>
        </w:rPr>
        <w:t>ساختار</w:t>
      </w:r>
      <w:r w:rsidRPr="009F1122">
        <w:rPr>
          <w:rFonts w:cs="Arial"/>
          <w:rtl/>
          <w:lang w:bidi="fa-IR"/>
        </w:rPr>
        <w:t xml:space="preserve"> </w:t>
      </w:r>
      <w:r w:rsidRPr="009F1122">
        <w:rPr>
          <w:rFonts w:cs="Arial" w:hint="cs"/>
          <w:rtl/>
          <w:lang w:bidi="fa-IR"/>
        </w:rPr>
        <w:t>و</w:t>
      </w:r>
      <w:r w:rsidRPr="009F1122">
        <w:rPr>
          <w:rFonts w:cs="Arial"/>
          <w:rtl/>
          <w:lang w:bidi="fa-IR"/>
        </w:rPr>
        <w:t xml:space="preserve"> </w:t>
      </w:r>
      <w:r w:rsidRPr="009F1122">
        <w:rPr>
          <w:rFonts w:cs="Arial" w:hint="cs"/>
          <w:rtl/>
          <w:lang w:bidi="fa-IR"/>
        </w:rPr>
        <w:t>عملکرد</w:t>
      </w:r>
      <w:r>
        <w:rPr>
          <w:rFonts w:cs="Arial"/>
          <w:lang w:bidi="fa-IR"/>
        </w:rPr>
        <w:t xml:space="preserve">TFIID </w:t>
      </w:r>
    </w:p>
    <w:p w:rsidR="009F1122" w:rsidRDefault="009F1122" w:rsidP="009F1122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کمپلکس پروتئینی است که دارای دو بخش اس</w:t>
      </w:r>
      <w:r w:rsidR="008A603F">
        <w:rPr>
          <w:rFonts w:hint="cs"/>
          <w:rtl/>
          <w:lang w:bidi="fa-IR"/>
        </w:rPr>
        <w:t>ت</w:t>
      </w:r>
      <w:r>
        <w:rPr>
          <w:rFonts w:hint="cs"/>
          <w:rtl/>
          <w:lang w:bidi="fa-IR"/>
        </w:rPr>
        <w:t xml:space="preserve">. یک بخش آن یک پروتئین متصل شونده به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است که اصطلاحا به آن </w:t>
      </w:r>
      <w:r>
        <w:rPr>
          <w:lang w:bidi="fa-IR"/>
        </w:rPr>
        <w:t>TATA box bonding protein(TBP)</w:t>
      </w:r>
      <w:r>
        <w:rPr>
          <w:rFonts w:hint="cs"/>
          <w:rtl/>
          <w:lang w:bidi="fa-IR"/>
        </w:rPr>
        <w:t xml:space="preserve"> گفته میشود. علاوه بر این یک عدد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،13 عامل وابسته به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دارد که اصطلاحا به آن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گفته میشود. پس کمپلکس پروتئینی </w:t>
      </w:r>
      <w:r>
        <w:rPr>
          <w:lang w:bidi="fa-IR"/>
        </w:rPr>
        <w:t>TFIID</w:t>
      </w:r>
      <w:r>
        <w:rPr>
          <w:rFonts w:hint="cs"/>
          <w:rtl/>
          <w:lang w:bidi="fa-IR"/>
        </w:rPr>
        <w:t xml:space="preserve"> شامل دو بخش است:</w:t>
      </w:r>
    </w:p>
    <w:p w:rsidR="009F1122" w:rsidRDefault="009F1122" w:rsidP="009F1122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1)1 عدد </w:t>
      </w:r>
      <w:r>
        <w:rPr>
          <w:lang w:bidi="fa-IR"/>
        </w:rPr>
        <w:t>TBP</w:t>
      </w:r>
    </w:p>
    <w:p w:rsidR="009F1122" w:rsidRDefault="009F1122" w:rsidP="009F1122">
      <w:pPr>
        <w:bidi/>
        <w:rPr>
          <w:rtl/>
          <w:lang w:bidi="fa-IR"/>
        </w:rPr>
      </w:pPr>
      <w:r>
        <w:rPr>
          <w:lang w:bidi="fa-IR"/>
        </w:rPr>
        <w:t>2</w:t>
      </w:r>
      <w:r>
        <w:rPr>
          <w:rFonts w:hint="cs"/>
          <w:rtl/>
          <w:lang w:bidi="fa-IR"/>
        </w:rPr>
        <w:t>)13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عدد </w:t>
      </w:r>
      <w:r>
        <w:rPr>
          <w:lang w:bidi="fa-IR"/>
        </w:rPr>
        <w:t>TAF</w:t>
      </w:r>
    </w:p>
    <w:p w:rsidR="009F1122" w:rsidRDefault="009F1122" w:rsidP="009F1122">
      <w:pPr>
        <w:bidi/>
        <w:rPr>
          <w:rtl/>
          <w:lang w:bidi="fa-IR"/>
        </w:rPr>
      </w:pPr>
      <w:r>
        <w:rPr>
          <w:lang w:bidi="fa-IR"/>
        </w:rPr>
        <w:lastRenderedPageBreak/>
        <w:t>TBP</w:t>
      </w:r>
      <w:r>
        <w:rPr>
          <w:rFonts w:hint="cs"/>
          <w:rtl/>
          <w:lang w:bidi="fa-IR"/>
        </w:rPr>
        <w:t xml:space="preserve"> در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در طی تکامل به شدت حفظ شده است. موجودات مختلفی مثل مخمرها، مگس های سرکه، گیاهان و انسان ها بررسی شده اند و مشاهده شده است که این </w:t>
      </w:r>
      <w:r>
        <w:rPr>
          <w:lang w:bidi="fa-IR"/>
        </w:rPr>
        <w:t>domain</w:t>
      </w:r>
      <w:r>
        <w:rPr>
          <w:rFonts w:hint="cs"/>
          <w:rtl/>
          <w:lang w:bidi="fa-IR"/>
        </w:rPr>
        <w:t xml:space="preserve"> های متصل شونده به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یا همان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، 20 ای 80 درصد توالی آمینواسیدی یکسان دارند. پس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در طی تکامل توالی خود را حفظ کرده است.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انتهای کربوکسیلی با 180 تا اسید آمینه بازی از جمله فنیل آلانین دارد.</w:t>
      </w:r>
      <w:r>
        <w:rPr>
          <w:lang w:bidi="fa-IR"/>
        </w:rPr>
        <w:t xml:space="preserve">  TBP</w:t>
      </w:r>
      <w:r>
        <w:rPr>
          <w:rFonts w:hint="cs"/>
          <w:rtl/>
          <w:lang w:bidi="fa-IR"/>
        </w:rPr>
        <w:t xml:space="preserve">برای اتصال به </w:t>
      </w:r>
      <w:r>
        <w:rPr>
          <w:lang w:bidi="fa-IR"/>
        </w:rPr>
        <w:t>DNA</w:t>
      </w:r>
      <w:r>
        <w:rPr>
          <w:rFonts w:hint="cs"/>
          <w:rtl/>
          <w:lang w:bidi="fa-IR"/>
        </w:rPr>
        <w:t xml:space="preserve"> به شیار کوچک رشته ی </w:t>
      </w:r>
      <w:r>
        <w:rPr>
          <w:lang w:bidi="fa-IR"/>
        </w:rPr>
        <w:t>DNA</w:t>
      </w:r>
      <w:r>
        <w:rPr>
          <w:rFonts w:hint="cs"/>
          <w:rtl/>
          <w:lang w:bidi="fa-IR"/>
        </w:rPr>
        <w:t xml:space="preserve"> در ناحیه ی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متصل میشود.</w:t>
      </w:r>
    </w:p>
    <w:p w:rsidR="009F1122" w:rsidRDefault="009F1122" w:rsidP="009F1122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این اتصال چگونه است؟</w:t>
      </w:r>
    </w:p>
    <w:p w:rsidR="009F1122" w:rsidRDefault="003C350D" w:rsidP="009F1122">
      <w:pPr>
        <w:bidi/>
        <w:rPr>
          <w:rtl/>
          <w:lang w:bidi="fa-IR"/>
        </w:rPr>
      </w:pPr>
      <w:r w:rsidRPr="003C350D">
        <w:rPr>
          <w:rFonts w:cs="Arial"/>
          <w:noProof/>
          <w:rtl/>
        </w:rPr>
        <w:drawing>
          <wp:inline distT="0" distB="0" distL="0" distR="0">
            <wp:extent cx="4857750" cy="2522018"/>
            <wp:effectExtent l="0" t="0" r="0" b="0"/>
            <wp:docPr id="7" name="Picture 7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08" cy="25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0D" w:rsidRDefault="003C350D" w:rsidP="008A603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همانطور که در شکل بالا هم مشخص است،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ساختاری شبیه زین اسب دارد و این ساختار سبب میشود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مثل زین اسب روی ناحیه ی 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قرار بگیرد و انحنایی که دارد باعث میشود رشته ی  </w:t>
      </w:r>
      <w:r>
        <w:rPr>
          <w:lang w:bidi="fa-IR"/>
        </w:rPr>
        <w:t>DNA</w:t>
      </w:r>
      <w:r>
        <w:rPr>
          <w:rFonts w:hint="cs"/>
          <w:rtl/>
          <w:lang w:bidi="fa-IR"/>
        </w:rPr>
        <w:t xml:space="preserve"> نیز با زاویه ای حدود </w:t>
      </w:r>
      <w:r>
        <w:rPr>
          <w:lang w:bidi="fa-IR"/>
        </w:rPr>
        <w:t>80</w:t>
      </w:r>
      <w:r>
        <w:rPr>
          <w:rFonts w:hint="cs"/>
          <w:rtl/>
          <w:lang w:bidi="fa-IR"/>
        </w:rPr>
        <w:t xml:space="preserve"> درجه خم شود و وقتی که خم شد، شیار کوچک </w:t>
      </w:r>
      <w:r>
        <w:rPr>
          <w:lang w:bidi="fa-IR"/>
        </w:rPr>
        <w:t>DNA</w:t>
      </w:r>
      <w:r>
        <w:rPr>
          <w:rFonts w:hint="cs"/>
          <w:rtl/>
          <w:lang w:bidi="fa-IR"/>
        </w:rPr>
        <w:t xml:space="preserve"> باز میشود و این بازشدگی باعث میشود اتصال درست در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اتفاق بیافتد.</w:t>
      </w:r>
    </w:p>
    <w:p w:rsidR="003C350D" w:rsidRDefault="003C350D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حتی در پروموتورهایی که فاقد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هستند، همچنان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وجود دارد و نقش خودش را ایفا میکند اما چگونه؟</w:t>
      </w:r>
    </w:p>
    <w:p w:rsidR="003C350D" w:rsidRDefault="003C350D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بخش دیگر کمپلکس </w:t>
      </w:r>
      <w:r>
        <w:rPr>
          <w:lang w:bidi="fa-IR"/>
        </w:rPr>
        <w:t>TFIID</w:t>
      </w:r>
      <w:r>
        <w:rPr>
          <w:rFonts w:hint="cs"/>
          <w:rtl/>
          <w:lang w:bidi="fa-IR"/>
        </w:rPr>
        <w:t>،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ها</w:t>
      </w:r>
      <w:r w:rsidR="008A603F">
        <w:rPr>
          <w:rFonts w:hint="cs"/>
          <w:rtl/>
          <w:lang w:bidi="fa-IR"/>
        </w:rPr>
        <w:t xml:space="preserve"> می باشد که تعداد آنها 13 عدد است</w:t>
      </w:r>
      <w:r>
        <w:rPr>
          <w:rFonts w:hint="cs"/>
          <w:rtl/>
          <w:lang w:bidi="fa-IR"/>
        </w:rPr>
        <w:t xml:space="preserve">، این شماره گذاری بر اساس اندازه ی اینها است، یعنی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اولی از همه کوچکتر و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سیزدهمی از همه بزرگتر است.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ها 1-نقش کمکی در اتصال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به پروموتور ها دارند و 2- به رونویسی در پروموتور هایی که فاقد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هستند، کمک میکن</w:t>
      </w:r>
      <w:r w:rsidR="008A603F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د.</w:t>
      </w:r>
    </w:p>
    <w:p w:rsidR="003C350D" w:rsidRDefault="003C350D" w:rsidP="003C350D">
      <w:pPr>
        <w:bidi/>
        <w:rPr>
          <w:rtl/>
          <w:lang w:bidi="fa-IR"/>
        </w:rPr>
      </w:pPr>
      <w:r w:rsidRPr="003C350D">
        <w:rPr>
          <w:rFonts w:cs="Arial"/>
          <w:noProof/>
          <w:rtl/>
        </w:rPr>
        <w:drawing>
          <wp:inline distT="0" distB="0" distL="0" distR="0">
            <wp:extent cx="5942175" cy="2434590"/>
            <wp:effectExtent l="0" t="0" r="1905" b="3810"/>
            <wp:docPr id="9" name="Picture 9" descr="C:\Users\mahnaz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naz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0" cy="24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0D" w:rsidRDefault="003C350D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شکل بالا نشان میدهد چگونه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ها در زمانیکه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وجود دارد، زمانیکه وجود ندارد و در عوض آغازگر ها و </w:t>
      </w:r>
      <w:r>
        <w:rPr>
          <w:lang w:bidi="fa-IR"/>
        </w:rPr>
        <w:t>DPE</w:t>
      </w:r>
      <w:r>
        <w:rPr>
          <w:rFonts w:hint="cs"/>
          <w:rtl/>
          <w:lang w:bidi="fa-IR"/>
        </w:rPr>
        <w:t xml:space="preserve"> وجود دارد و در حالتی که این عوامل را نداریم و در عوض عناصر پروموتوری نزدیک را داریم،میتواند نقش بهینه را ایفا کند تا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بیاید و به جایگاه درست خودش متصل شود. همچنین مشاهده میکنیم که در تمام این حالیت ها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وجود دارد.</w:t>
      </w:r>
    </w:p>
    <w:p w:rsidR="003C350D" w:rsidRDefault="003C350D" w:rsidP="008A603F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ستون 1:در حالتی که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را داریم،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به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متصل میشود و در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این اتصال </w:t>
      </w:r>
      <w:r>
        <w:rPr>
          <w:lang w:bidi="fa-IR"/>
        </w:rPr>
        <w:t>TAF</w:t>
      </w:r>
      <w:r w:rsidR="008A603F">
        <w:rPr>
          <w:lang w:bidi="fa-IR"/>
        </w:rPr>
        <w:t xml:space="preserve"> 1 </w:t>
      </w:r>
      <w:r w:rsidR="008A603F">
        <w:rPr>
          <w:rFonts w:hint="cs"/>
          <w:rtl/>
          <w:lang w:bidi="fa-IR"/>
        </w:rPr>
        <w:t xml:space="preserve">و </w:t>
      </w:r>
      <w:r w:rsidR="008A603F">
        <w:rPr>
          <w:lang w:bidi="fa-IR"/>
        </w:rPr>
        <w:t>TAF2</w:t>
      </w:r>
      <w:r>
        <w:rPr>
          <w:rFonts w:hint="cs"/>
          <w:rtl/>
          <w:lang w:bidi="fa-IR"/>
        </w:rPr>
        <w:t xml:space="preserve"> نقش داشته و اتصال بهینه ی این دو به هم را برقرار میکنند. پس از اینکه اتصال انجام شد و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در جایگاه درست خودش قرار گرفت، سایر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ها  به مجموعه اضافه میشو</w:t>
      </w:r>
      <w:r w:rsidR="008A603F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د.</w:t>
      </w:r>
    </w:p>
    <w:p w:rsidR="003C350D" w:rsidRDefault="003C350D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ستون 2: در این حالت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را نداریم. وقتی جعبه ی </w:t>
      </w:r>
      <w:r>
        <w:rPr>
          <w:lang w:bidi="fa-IR"/>
        </w:rPr>
        <w:t>TATA</w:t>
      </w:r>
      <w:r>
        <w:rPr>
          <w:rFonts w:hint="cs"/>
          <w:rtl/>
          <w:lang w:bidi="fa-IR"/>
        </w:rPr>
        <w:t xml:space="preserve"> نباشد، عناصری دیگری هستند که کمک میکنند اتصال 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با جایگاه این جعبه</w:t>
      </w:r>
      <w:r w:rsidR="008A603F">
        <w:rPr>
          <w:rFonts w:hint="cs"/>
          <w:rtl/>
          <w:lang w:bidi="fa-IR"/>
        </w:rPr>
        <w:t xml:space="preserve"> علی </w:t>
      </w:r>
      <w:r>
        <w:rPr>
          <w:rFonts w:hint="cs"/>
          <w:rtl/>
          <w:lang w:bidi="fa-IR"/>
        </w:rPr>
        <w:t xml:space="preserve">رغم نبود آن برقرار شود. این عناصر کمکی آغازگر و </w:t>
      </w:r>
      <w:r>
        <w:rPr>
          <w:lang w:bidi="fa-IR"/>
        </w:rPr>
        <w:t>DPE</w:t>
      </w:r>
      <w:r>
        <w:rPr>
          <w:rFonts w:hint="cs"/>
          <w:rtl/>
          <w:lang w:bidi="fa-IR"/>
        </w:rPr>
        <w:t xml:space="preserve"> هستند. آغازگر و </w:t>
      </w:r>
      <w:r>
        <w:rPr>
          <w:lang w:bidi="fa-IR"/>
        </w:rPr>
        <w:t>DPE</w:t>
      </w:r>
      <w:r>
        <w:rPr>
          <w:rFonts w:hint="cs"/>
          <w:rtl/>
          <w:lang w:bidi="fa-IR"/>
        </w:rPr>
        <w:t xml:space="preserve"> کمک میکن</w:t>
      </w:r>
      <w:r w:rsidR="008A603F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 xml:space="preserve">د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1و2،</w:t>
      </w:r>
      <w:r>
        <w:rPr>
          <w:lang w:bidi="fa-IR"/>
        </w:rPr>
        <w:t>TBP</w:t>
      </w:r>
      <w:r>
        <w:rPr>
          <w:rFonts w:hint="cs"/>
          <w:rtl/>
          <w:lang w:bidi="fa-IR"/>
        </w:rPr>
        <w:t xml:space="preserve"> را به جایگاه </w:t>
      </w:r>
      <w:r>
        <w:rPr>
          <w:lang w:bidi="fa-IR"/>
        </w:rPr>
        <w:t>TATA box</w:t>
      </w:r>
      <w:r>
        <w:rPr>
          <w:rFonts w:hint="cs"/>
          <w:rtl/>
          <w:lang w:bidi="fa-IR"/>
        </w:rPr>
        <w:t xml:space="preserve"> بر روی رشته ی </w:t>
      </w:r>
      <w:r>
        <w:rPr>
          <w:lang w:bidi="fa-IR"/>
        </w:rPr>
        <w:t>DNA</w:t>
      </w:r>
      <w:r>
        <w:rPr>
          <w:rFonts w:hint="cs"/>
          <w:rtl/>
          <w:lang w:bidi="fa-IR"/>
        </w:rPr>
        <w:t xml:space="preserve"> متصل کنند. پس از اینکه این اتصال انجام شد، سایر </w:t>
      </w:r>
      <w:r>
        <w:rPr>
          <w:lang w:bidi="fa-IR"/>
        </w:rPr>
        <w:t>TAF</w:t>
      </w:r>
      <w:r>
        <w:rPr>
          <w:rFonts w:hint="cs"/>
          <w:rtl/>
          <w:lang w:bidi="fa-IR"/>
        </w:rPr>
        <w:t xml:space="preserve"> ها اضافه میشوند.</w:t>
      </w:r>
    </w:p>
    <w:p w:rsidR="003C350D" w:rsidRDefault="003C350D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ستون 3: در این حالت جعبه ی </w:t>
      </w:r>
      <w:r>
        <w:rPr>
          <w:lang w:bidi="fa-IR"/>
        </w:rPr>
        <w:t>GC</w:t>
      </w:r>
      <w:r>
        <w:rPr>
          <w:rFonts w:hint="cs"/>
          <w:rtl/>
          <w:lang w:bidi="fa-IR"/>
        </w:rPr>
        <w:t xml:space="preserve"> را داریم که همانطور که قبلا اشاره شده بود، </w:t>
      </w:r>
      <w:r>
        <w:rPr>
          <w:lang w:bidi="fa-IR"/>
        </w:rPr>
        <w:t>GC</w:t>
      </w:r>
      <w:r>
        <w:rPr>
          <w:rFonts w:hint="cs"/>
          <w:rtl/>
          <w:lang w:bidi="fa-IR"/>
        </w:rPr>
        <w:t xml:space="preserve"> در عناصر پروموتوری نزدیک هست و در </w:t>
      </w:r>
      <w:r>
        <w:rPr>
          <w:lang w:bidi="fa-IR"/>
        </w:rPr>
        <w:t>Core promotor</w:t>
      </w:r>
      <w:r>
        <w:rPr>
          <w:rFonts w:hint="cs"/>
          <w:rtl/>
          <w:lang w:bidi="fa-IR"/>
        </w:rPr>
        <w:t xml:space="preserve"> نیست و همچنین فاکتور رونویسی اختصاصی خود(</w:t>
      </w:r>
      <w:r>
        <w:rPr>
          <w:lang w:bidi="fa-IR"/>
        </w:rPr>
        <w:t>sp1</w:t>
      </w:r>
      <w:r>
        <w:rPr>
          <w:rFonts w:hint="cs"/>
          <w:rtl/>
          <w:lang w:bidi="fa-IR"/>
        </w:rPr>
        <w:t xml:space="preserve">) را دارد. </w:t>
      </w:r>
      <w:r>
        <w:rPr>
          <w:lang w:bidi="fa-IR"/>
        </w:rPr>
        <w:t>GC</w:t>
      </w:r>
      <w:r>
        <w:rPr>
          <w:rFonts w:hint="cs"/>
          <w:rtl/>
          <w:lang w:bidi="fa-IR"/>
        </w:rPr>
        <w:t xml:space="preserve"> به فاکتور اختصاصی خود، </w:t>
      </w:r>
      <w:r>
        <w:rPr>
          <w:lang w:bidi="fa-IR"/>
        </w:rPr>
        <w:t>sp1</w:t>
      </w:r>
      <w:r w:rsidR="008A603F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متصل شده و سپس </w:t>
      </w:r>
      <w:r>
        <w:rPr>
          <w:lang w:bidi="fa-IR"/>
        </w:rPr>
        <w:t>TAF4</w:t>
      </w:r>
      <w:r>
        <w:rPr>
          <w:rFonts w:hint="cs"/>
          <w:rtl/>
          <w:lang w:bidi="fa-IR"/>
        </w:rPr>
        <w:t xml:space="preserve"> مثل یک پل رابط عمل کرده و باعث میشود اتصال </w:t>
      </w:r>
      <w:r>
        <w:rPr>
          <w:lang w:bidi="fa-IR"/>
        </w:rPr>
        <w:t>TAF1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TAF2</w:t>
      </w:r>
      <w:r>
        <w:rPr>
          <w:rFonts w:hint="cs"/>
          <w:rtl/>
          <w:lang w:bidi="fa-IR"/>
        </w:rPr>
        <w:t xml:space="preserve">، بتواند </w:t>
      </w:r>
      <w:r>
        <w:rPr>
          <w:lang w:bidi="fa-IR"/>
        </w:rPr>
        <w:t>TBP</w:t>
      </w:r>
      <w:r w:rsidR="008A603F">
        <w:rPr>
          <w:rFonts w:hint="cs"/>
          <w:rtl/>
          <w:lang w:bidi="fa-IR"/>
        </w:rPr>
        <w:t xml:space="preserve"> را در جایگاه درست خودش قرار بدهد و سپس سایر </w:t>
      </w:r>
      <w:r w:rsidR="008A603F">
        <w:rPr>
          <w:lang w:bidi="fa-IR"/>
        </w:rPr>
        <w:t>TAF</w:t>
      </w:r>
      <w:r w:rsidR="008A603F">
        <w:rPr>
          <w:rFonts w:hint="cs"/>
          <w:rtl/>
          <w:lang w:bidi="fa-IR"/>
        </w:rPr>
        <w:t xml:space="preserve"> ها به مجموعه اضافه میشوند.</w:t>
      </w:r>
    </w:p>
    <w:p w:rsidR="001D6BDE" w:rsidRDefault="001D6BDE" w:rsidP="001D6BDE">
      <w:pPr>
        <w:bidi/>
        <w:rPr>
          <w:rtl/>
          <w:lang w:bidi="fa-IR"/>
        </w:rPr>
      </w:pPr>
    </w:p>
    <w:p w:rsidR="001D6BDE" w:rsidRDefault="001D6BDE" w:rsidP="003C350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:rsidR="001D6BDE" w:rsidRPr="00747BB1" w:rsidRDefault="001D6BDE" w:rsidP="001D6BDE">
      <w:pPr>
        <w:bidi/>
        <w:rPr>
          <w:rtl/>
          <w:lang w:bidi="fa-IR"/>
        </w:rPr>
      </w:pPr>
    </w:p>
    <w:sectPr w:rsidR="001D6BDE" w:rsidRPr="00747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A86" w:rsidRDefault="00AE5A86" w:rsidP="001D6BDE">
      <w:pPr>
        <w:spacing w:after="0" w:line="240" w:lineRule="auto"/>
      </w:pPr>
      <w:r>
        <w:separator/>
      </w:r>
    </w:p>
  </w:endnote>
  <w:endnote w:type="continuationSeparator" w:id="0">
    <w:p w:rsidR="00AE5A86" w:rsidRDefault="00AE5A86" w:rsidP="001D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D73F59-CEB3-495E-832E-4F22F2B23382}"/>
    <w:embedBold r:id="rId2" w:fontKey="{957E8B88-7171-44BA-A9D5-DC97B32AEC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E846C93-FBF9-47C2-8268-A77D499979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A86" w:rsidRDefault="00AE5A86" w:rsidP="001D6BDE">
      <w:pPr>
        <w:spacing w:after="0" w:line="240" w:lineRule="auto"/>
      </w:pPr>
      <w:r>
        <w:separator/>
      </w:r>
    </w:p>
  </w:footnote>
  <w:footnote w:type="continuationSeparator" w:id="0">
    <w:p w:rsidR="00AE5A86" w:rsidRDefault="00AE5A86" w:rsidP="001D6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A8"/>
    <w:rsid w:val="00025EC1"/>
    <w:rsid w:val="00026055"/>
    <w:rsid w:val="00043631"/>
    <w:rsid w:val="001A1599"/>
    <w:rsid w:val="001D6BDE"/>
    <w:rsid w:val="001E5B0B"/>
    <w:rsid w:val="002F7CFB"/>
    <w:rsid w:val="00314196"/>
    <w:rsid w:val="003C350D"/>
    <w:rsid w:val="00747BB1"/>
    <w:rsid w:val="008A603F"/>
    <w:rsid w:val="009A7DCD"/>
    <w:rsid w:val="009F1122"/>
    <w:rsid w:val="00A344D7"/>
    <w:rsid w:val="00AE5A86"/>
    <w:rsid w:val="00C0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A2C829-B3C0-49B2-9619-51101FC9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BDE"/>
  </w:style>
  <w:style w:type="paragraph" w:styleId="Footer">
    <w:name w:val="footer"/>
    <w:basedOn w:val="Normal"/>
    <w:link w:val="FooterChar"/>
    <w:uiPriority w:val="99"/>
    <w:unhideWhenUsed/>
    <w:rsid w:val="001D6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6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</dc:creator>
  <cp:keywords/>
  <dc:description/>
  <cp:lastModifiedBy>mahnaz</cp:lastModifiedBy>
  <cp:revision>7</cp:revision>
  <dcterms:created xsi:type="dcterms:W3CDTF">2020-12-06T02:10:00Z</dcterms:created>
  <dcterms:modified xsi:type="dcterms:W3CDTF">2020-12-08T00:51:00Z</dcterms:modified>
</cp:coreProperties>
</file>